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BB0" w:rsidRPr="002930A0" w:rsidRDefault="00490BB0" w:rsidP="002930A0">
      <w:pPr>
        <w:snapToGrid w:val="0"/>
        <w:spacing w:line="400" w:lineRule="exact"/>
        <w:ind w:leftChars="-59" w:left="-142" w:rightChars="-21" w:right="-50"/>
        <w:jc w:val="center"/>
        <w:rPr>
          <w:rFonts w:ascii="標楷體" w:eastAsia="標楷體" w:hAnsi="標楷體"/>
          <w:b/>
          <w:sz w:val="32"/>
          <w:szCs w:val="32"/>
        </w:rPr>
      </w:pPr>
      <w:r w:rsidRPr="002930A0">
        <w:rPr>
          <w:rFonts w:ascii="標楷體" w:eastAsia="標楷體" w:hAnsi="標楷體" w:hint="eastAsia"/>
          <w:b/>
          <w:sz w:val="32"/>
          <w:szCs w:val="32"/>
        </w:rPr>
        <w:t>行政院國家科學委員會補助</w:t>
      </w:r>
      <w:r w:rsidR="00754288" w:rsidRPr="002930A0">
        <w:rPr>
          <w:rFonts w:ascii="標楷體" w:eastAsia="標楷體" w:hAnsi="標楷體" w:hint="eastAsia"/>
          <w:b/>
          <w:sz w:val="32"/>
          <w:szCs w:val="32"/>
        </w:rPr>
        <w:t>產業前瞻技術計畫</w:t>
      </w:r>
      <w:r w:rsidR="000660C8" w:rsidRPr="002930A0">
        <w:rPr>
          <w:rFonts w:ascii="標楷體" w:eastAsia="標楷體" w:hAnsi="標楷體" w:hint="eastAsia"/>
          <w:b/>
          <w:sz w:val="32"/>
          <w:szCs w:val="32"/>
        </w:rPr>
        <w:t>經費處理原則</w:t>
      </w:r>
    </w:p>
    <w:p w:rsidR="000660C8" w:rsidRPr="003878F8" w:rsidRDefault="000660C8" w:rsidP="000660C8">
      <w:pPr>
        <w:wordWrap w:val="0"/>
        <w:spacing w:line="500" w:lineRule="exact"/>
        <w:jc w:val="right"/>
        <w:rPr>
          <w:rFonts w:ascii="標楷體" w:eastAsia="標楷體" w:hAnsi="標楷體"/>
          <w:color w:val="000000"/>
          <w:kern w:val="0"/>
          <w:sz w:val="20"/>
          <w:szCs w:val="20"/>
        </w:rPr>
      </w:pPr>
      <w:bookmarkStart w:id="0" w:name="_GoBack"/>
      <w:bookmarkEnd w:id="0"/>
      <w:r w:rsidRPr="003878F8">
        <w:rPr>
          <w:rFonts w:ascii="標楷體" w:eastAsia="標楷體" w:hAnsi="標楷體" w:hint="eastAsia"/>
          <w:color w:val="000000"/>
          <w:kern w:val="0"/>
          <w:sz w:val="20"/>
          <w:szCs w:val="20"/>
        </w:rPr>
        <w:t>101年1</w:t>
      </w:r>
      <w:r>
        <w:rPr>
          <w:rFonts w:ascii="標楷體" w:eastAsia="標楷體" w:hAnsi="標楷體" w:hint="eastAsia"/>
          <w:color w:val="000000"/>
          <w:kern w:val="0"/>
          <w:sz w:val="20"/>
          <w:szCs w:val="20"/>
        </w:rPr>
        <w:t>2</w:t>
      </w:r>
      <w:r w:rsidRPr="003878F8">
        <w:rPr>
          <w:rFonts w:ascii="標楷體" w:eastAsia="標楷體" w:hAnsi="標楷體" w:hint="eastAsia"/>
          <w:color w:val="000000"/>
          <w:kern w:val="0"/>
          <w:sz w:val="20"/>
          <w:szCs w:val="20"/>
        </w:rPr>
        <w:t>月</w:t>
      </w:r>
      <w:r>
        <w:rPr>
          <w:rFonts w:ascii="標楷體" w:eastAsia="標楷體" w:hAnsi="標楷體" w:hint="eastAsia"/>
          <w:color w:val="000000"/>
          <w:kern w:val="0"/>
          <w:sz w:val="20"/>
          <w:szCs w:val="20"/>
        </w:rPr>
        <w:t>13</w:t>
      </w:r>
      <w:r w:rsidRPr="003878F8">
        <w:rPr>
          <w:rFonts w:ascii="標楷體" w:eastAsia="標楷體" w:hAnsi="標楷體" w:hint="eastAsia"/>
          <w:color w:val="000000"/>
          <w:kern w:val="0"/>
          <w:sz w:val="20"/>
          <w:szCs w:val="20"/>
        </w:rPr>
        <w:t>日第</w:t>
      </w:r>
      <w:r>
        <w:rPr>
          <w:rFonts w:ascii="標楷體" w:eastAsia="標楷體" w:hAnsi="標楷體" w:hint="eastAsia"/>
          <w:color w:val="000000"/>
          <w:kern w:val="0"/>
          <w:sz w:val="20"/>
          <w:szCs w:val="20"/>
        </w:rPr>
        <w:t>802</w:t>
      </w:r>
      <w:r w:rsidRPr="003878F8">
        <w:rPr>
          <w:rFonts w:ascii="標楷體" w:eastAsia="標楷體" w:hAnsi="標楷體" w:hint="eastAsia"/>
          <w:color w:val="000000"/>
          <w:kern w:val="0"/>
          <w:sz w:val="20"/>
          <w:szCs w:val="20"/>
        </w:rPr>
        <w:t>次主管會報通過</w:t>
      </w:r>
    </w:p>
    <w:p w:rsidR="000660C8" w:rsidRPr="000660C8" w:rsidRDefault="000660C8" w:rsidP="00490BB0">
      <w:pPr>
        <w:snapToGrid w:val="0"/>
        <w:spacing w:line="400" w:lineRule="exact"/>
        <w:jc w:val="center"/>
        <w:rPr>
          <w:sz w:val="28"/>
          <w:szCs w:val="28"/>
        </w:rPr>
      </w:pPr>
    </w:p>
    <w:p w:rsidR="00C0756E" w:rsidRPr="00C0756E" w:rsidRDefault="00C0756E" w:rsidP="00BB085C">
      <w:pPr>
        <w:pStyle w:val="t1"/>
        <w:numPr>
          <w:ilvl w:val="0"/>
          <w:numId w:val="2"/>
        </w:numPr>
        <w:ind w:left="567" w:hanging="567"/>
      </w:pPr>
      <w:r w:rsidRPr="00C0756E">
        <w:rPr>
          <w:rFonts w:hint="eastAsia"/>
        </w:rPr>
        <w:t>行政院國家科學委員會（以下簡稱本會）為使本會補助產業前瞻技術計畫作業要點補助之研究計畫（以下簡稱研究計畫）經費處理有所依循，增進執行機構及研究人員對相關規定之瞭解，提升補助經費運用效能，特訂定本經費處理原則。</w:t>
      </w:r>
    </w:p>
    <w:p w:rsidR="00C0756E" w:rsidRPr="00795FAA" w:rsidRDefault="00C0756E" w:rsidP="00BB085C">
      <w:pPr>
        <w:pStyle w:val="t1"/>
        <w:numPr>
          <w:ilvl w:val="0"/>
          <w:numId w:val="2"/>
        </w:numPr>
        <w:ind w:left="567" w:hanging="567"/>
      </w:pPr>
      <w:r w:rsidRPr="00795FAA">
        <w:rPr>
          <w:rFonts w:hint="eastAsia"/>
        </w:rPr>
        <w:t>支用原則：</w:t>
      </w:r>
    </w:p>
    <w:p w:rsidR="00C0756E" w:rsidRPr="00795FAA" w:rsidRDefault="00C0756E" w:rsidP="00F25D98">
      <w:pPr>
        <w:pStyle w:val="t2"/>
      </w:pPr>
      <w:r w:rsidRPr="00795FAA">
        <w:t>(</w:t>
      </w:r>
      <w:proofErr w:type="gramStart"/>
      <w:r w:rsidRPr="00795FAA">
        <w:rPr>
          <w:rFonts w:hint="eastAsia"/>
        </w:rPr>
        <w:t>一</w:t>
      </w:r>
      <w:proofErr w:type="gramEnd"/>
      <w:r w:rsidRPr="00795FAA">
        <w:t>)業務費：</w:t>
      </w:r>
    </w:p>
    <w:p w:rsidR="00C0756E" w:rsidRPr="00795FAA" w:rsidRDefault="00C0756E" w:rsidP="008C7A00">
      <w:pPr>
        <w:pStyle w:val="t3"/>
      </w:pPr>
      <w:r w:rsidRPr="00795FAA">
        <w:t>1.</w:t>
      </w:r>
      <w:r w:rsidRPr="00795FAA">
        <w:rPr>
          <w:rFonts w:hint="eastAsia"/>
        </w:rPr>
        <w:t>研究人力費：</w:t>
      </w:r>
    </w:p>
    <w:p w:rsidR="00C0756E" w:rsidRPr="00795FAA" w:rsidRDefault="00C0756E" w:rsidP="00FC7B16">
      <w:pPr>
        <w:pStyle w:val="p3"/>
      </w:pPr>
      <w:r w:rsidRPr="00795FAA">
        <w:rPr>
          <w:rFonts w:hint="eastAsia"/>
        </w:rPr>
        <w:t>依本會補助產業前瞻技術計畫經費核定清單，核實列支。</w:t>
      </w:r>
    </w:p>
    <w:p w:rsidR="00C0756E" w:rsidRPr="00795FAA" w:rsidRDefault="00C0756E" w:rsidP="00FC7B16">
      <w:pPr>
        <w:pStyle w:val="t3"/>
      </w:pPr>
      <w:r w:rsidRPr="00795FAA">
        <w:rPr>
          <w:bCs/>
        </w:rPr>
        <w:t>2.</w:t>
      </w:r>
      <w:r w:rsidRPr="00795FAA">
        <w:rPr>
          <w:rFonts w:hint="eastAsia"/>
        </w:rPr>
        <w:t>計畫主持人研究主持費或規劃費：</w:t>
      </w:r>
    </w:p>
    <w:p w:rsidR="00C0756E" w:rsidRPr="00795FAA" w:rsidRDefault="00C0756E" w:rsidP="00FC7B16">
      <w:pPr>
        <w:pStyle w:val="p3"/>
      </w:pPr>
      <w:r w:rsidRPr="00795FAA">
        <w:rPr>
          <w:rFonts w:hint="eastAsia"/>
        </w:rPr>
        <w:t>依經費核定清單所列標準按月核發。</w:t>
      </w:r>
    </w:p>
    <w:p w:rsidR="00C0756E" w:rsidRPr="00795FAA" w:rsidRDefault="00C0756E" w:rsidP="00FC7B16">
      <w:pPr>
        <w:pStyle w:val="p3"/>
      </w:pPr>
      <w:r w:rsidRPr="00795FAA">
        <w:rPr>
          <w:rFonts w:hint="eastAsia"/>
        </w:rPr>
        <w:t>支領研究主持費或規劃費者，於研究計畫執行</w:t>
      </w:r>
      <w:proofErr w:type="gramStart"/>
      <w:r w:rsidRPr="00795FAA">
        <w:rPr>
          <w:rFonts w:hint="eastAsia"/>
        </w:rPr>
        <w:t>期間，</w:t>
      </w:r>
      <w:proofErr w:type="gramEnd"/>
      <w:r w:rsidRPr="00795FAA">
        <w:rPr>
          <w:rFonts w:hint="eastAsia"/>
        </w:rPr>
        <w:t>因赴國外短期研究、離職轉任非本會補助機構或退休等因素，致無法執行研究計畫時，申請機構應即停止核發研究主持費，並將該款項繳回本會。</w:t>
      </w:r>
    </w:p>
    <w:p w:rsidR="00C0756E" w:rsidRPr="00795FAA" w:rsidRDefault="00C0756E" w:rsidP="00FC7B16">
      <w:pPr>
        <w:pStyle w:val="p3"/>
      </w:pPr>
      <w:r w:rsidRPr="00795FAA">
        <w:t>計畫主持人如依規定借調至政府機關擔任政務人員，於借調前已執行本會研究計畫並已核給研究主持費者，於擔任政務人員期間不得支領研究主持費</w:t>
      </w:r>
      <w:r w:rsidRPr="00795FAA">
        <w:rPr>
          <w:rFonts w:hint="eastAsia"/>
        </w:rPr>
        <w:t>。</w:t>
      </w:r>
    </w:p>
    <w:p w:rsidR="00C0756E" w:rsidRPr="00795FAA" w:rsidRDefault="00C0756E" w:rsidP="0009528B">
      <w:pPr>
        <w:pStyle w:val="t3"/>
      </w:pPr>
      <w:r w:rsidRPr="00795FAA">
        <w:t>3.</w:t>
      </w:r>
      <w:r w:rsidRPr="00795FAA">
        <w:rPr>
          <w:rFonts w:hint="eastAsia"/>
        </w:rPr>
        <w:t>國外顧問費：</w:t>
      </w:r>
    </w:p>
    <w:p w:rsidR="00C0756E" w:rsidRPr="000E3018" w:rsidRDefault="00C0756E" w:rsidP="007F705B">
      <w:pPr>
        <w:pStyle w:val="p3"/>
      </w:pPr>
      <w:r w:rsidRPr="000E3018">
        <w:rPr>
          <w:rFonts w:hint="eastAsia"/>
        </w:rPr>
        <w:t>依行政院「各機關聘請國外顧問、專家及學者來台工作期間支付費用最高標準表」辦理。</w:t>
      </w:r>
    </w:p>
    <w:p w:rsidR="00C0756E" w:rsidRPr="00795FAA" w:rsidRDefault="00C0756E" w:rsidP="008C7A00">
      <w:pPr>
        <w:pStyle w:val="t3"/>
      </w:pPr>
      <w:r w:rsidRPr="00795FAA">
        <w:t>4.</w:t>
      </w:r>
      <w:r w:rsidRPr="00795FAA">
        <w:rPr>
          <w:rFonts w:hint="eastAsia"/>
        </w:rPr>
        <w:t>耗材、物品、圖書、研究設備使用費及雜項費用：</w:t>
      </w:r>
    </w:p>
    <w:p w:rsidR="00C0756E" w:rsidRPr="00795FAA" w:rsidRDefault="00C0756E" w:rsidP="0009528B">
      <w:pPr>
        <w:pStyle w:val="t4"/>
      </w:pPr>
      <w:r w:rsidRPr="00795FAA">
        <w:t>(1)依研究計畫實際需要及政府有關法令規定之標準核實列支。</w:t>
      </w:r>
    </w:p>
    <w:p w:rsidR="00C0756E" w:rsidRDefault="00C0756E" w:rsidP="00DA0B03">
      <w:pPr>
        <w:pStyle w:val="t4"/>
      </w:pPr>
      <w:r w:rsidRPr="00795FAA">
        <w:t>(2)使用非本會補助購置之設備，按研究計畫實際使用時數依下列公式計算編列研究設備使用費，並依研究設備所有者之規定支付使用費：</w:t>
      </w:r>
    </w:p>
    <w:p w:rsidR="00C0756E" w:rsidRPr="00795FAA" w:rsidRDefault="00C0756E" w:rsidP="00DA0B03">
      <w:pPr>
        <w:pStyle w:val="t4"/>
      </w:pPr>
    </w:p>
    <w:p w:rsidR="00C0756E" w:rsidRPr="005E5AAB" w:rsidRDefault="00C0756E" w:rsidP="005E5AAB">
      <w:pPr>
        <w:snapToGrid w:val="0"/>
        <w:spacing w:line="360" w:lineRule="auto"/>
        <w:ind w:leftChars="600" w:left="1860" w:hangingChars="150" w:hanging="420"/>
        <w:jc w:val="both"/>
        <w:rPr>
          <w:rFonts w:ascii="標楷體" w:eastAsia="標楷體" w:hAnsi="標楷體"/>
          <w:noProof/>
          <w:sz w:val="28"/>
          <w:szCs w:val="28"/>
        </w:rPr>
      </w:pPr>
      <w:r w:rsidRPr="005E5AAB">
        <w:rPr>
          <w:rFonts w:ascii="標楷體" w:eastAsia="標楷體" w:hAnsi="標楷體" w:hint="eastAsia"/>
          <w:noProof/>
          <w:sz w:val="28"/>
          <w:szCs w:val="28"/>
        </w:rPr>
        <w:t>第X年設備使用費＝</w:t>
      </w:r>
    </w:p>
    <w:p w:rsidR="00C0756E" w:rsidRPr="007F550E" w:rsidRDefault="007A0232" w:rsidP="005E5AAB">
      <w:pPr>
        <w:snapToGrid w:val="0"/>
        <w:spacing w:line="360" w:lineRule="auto"/>
        <w:ind w:leftChars="650" w:left="1560" w:rightChars="-271" w:right="-650"/>
        <w:jc w:val="both"/>
        <w:rPr>
          <w:rFonts w:ascii="Times New Roman" w:eastAsia="標楷體" w:hAnsi="Times New Roman"/>
          <w:noProof/>
          <w:szCs w:val="24"/>
        </w:rPr>
      </w:pPr>
      <m:oMathPara>
        <m:oMathParaPr>
          <m:jc m:val="left"/>
        </m:oMathParaPr>
        <m:oMath>
          <m:d>
            <m:dPr>
              <m:ctrlPr>
                <w:rPr>
                  <w:rFonts w:ascii="Cambria Math" w:eastAsia="標楷體" w:hAnsi="Cambria Math"/>
                  <w:szCs w:val="24"/>
                </w:rPr>
              </m:ctrlPr>
            </m:dPr>
            <m:e>
              <m:f>
                <m:fPr>
                  <m:ctrlPr>
                    <w:rPr>
                      <w:rFonts w:ascii="Cambria Math" w:eastAsia="標楷體" w:hAnsi="Cambria Math"/>
                      <w:szCs w:val="24"/>
                    </w:rPr>
                  </m:ctrlPr>
                </m:fPr>
                <m:num>
                  <m:r>
                    <m:rPr>
                      <m:sty m:val="p"/>
                    </m:rPr>
                    <w:rPr>
                      <w:rFonts w:ascii="Cambria Math" w:eastAsia="標楷體" w:hAnsi="Cambria Math"/>
                      <w:szCs w:val="24"/>
                    </w:rPr>
                    <m:t>C</m:t>
                  </m:r>
                </m:num>
                <m:den>
                  <m:r>
                    <m:rPr>
                      <m:sty m:val="p"/>
                    </m:rPr>
                    <w:rPr>
                      <w:rFonts w:ascii="Cambria Math" w:eastAsia="標楷體" w:hAnsi="Cambria Math"/>
                      <w:szCs w:val="24"/>
                    </w:rPr>
                    <m:t>N</m:t>
                  </m:r>
                </m:den>
              </m:f>
              <m:r>
                <m:rPr>
                  <m:sty m:val="p"/>
                </m:rPr>
                <w:rPr>
                  <w:rFonts w:ascii="Cambria Math" w:eastAsia="標楷體" w:hAnsi="Cambria Math"/>
                  <w:szCs w:val="24"/>
                </w:rPr>
                <m:t>+C×</m:t>
              </m:r>
              <m:f>
                <m:fPr>
                  <m:ctrlPr>
                    <w:rPr>
                      <w:rFonts w:ascii="Cambria Math" w:eastAsia="標楷體" w:hAnsi="Cambria Math"/>
                      <w:szCs w:val="24"/>
                    </w:rPr>
                  </m:ctrlPr>
                </m:fPr>
                <m:num>
                  <m:r>
                    <m:rPr>
                      <m:sty m:val="p"/>
                    </m:rPr>
                    <w:rPr>
                      <w:rFonts w:ascii="Cambria Math" w:eastAsia="標楷體" w:hAnsi="Cambria Math"/>
                      <w:szCs w:val="24"/>
                    </w:rPr>
                    <m:t>N-</m:t>
                  </m:r>
                  <m:d>
                    <m:dPr>
                      <m:ctrlPr>
                        <w:rPr>
                          <w:rFonts w:ascii="Cambria Math" w:eastAsia="標楷體" w:hAnsi="Cambria Math"/>
                          <w:szCs w:val="24"/>
                        </w:rPr>
                      </m:ctrlPr>
                    </m:dPr>
                    <m:e>
                      <m:r>
                        <m:rPr>
                          <m:sty m:val="p"/>
                        </m:rPr>
                        <w:rPr>
                          <w:rFonts w:ascii="Cambria Math" w:eastAsia="標楷體" w:hAnsi="Cambria Math"/>
                          <w:szCs w:val="24"/>
                        </w:rPr>
                        <m:t>X-1</m:t>
                      </m:r>
                    </m:e>
                  </m:d>
                </m:num>
                <m:den>
                  <m:r>
                    <m:rPr>
                      <m:sty m:val="p"/>
                    </m:rPr>
                    <w:rPr>
                      <w:rFonts w:ascii="Cambria Math" w:eastAsia="標楷體" w:hAnsi="Cambria Math"/>
                      <w:szCs w:val="24"/>
                    </w:rPr>
                    <m:t>N</m:t>
                  </m:r>
                </m:den>
              </m:f>
              <m:r>
                <m:rPr>
                  <m:sty m:val="p"/>
                </m:rPr>
                <w:rPr>
                  <w:rFonts w:ascii="Cambria Math" w:eastAsia="標楷體" w:hAnsi="Cambria Math"/>
                  <w:szCs w:val="24"/>
                </w:rPr>
                <m:t>×R</m:t>
              </m:r>
            </m:e>
          </m:d>
          <m:r>
            <m:rPr>
              <m:sty m:val="p"/>
            </m:rPr>
            <w:rPr>
              <w:rFonts w:ascii="Cambria Math" w:eastAsia="標楷體" w:hAnsi="Cambria Math"/>
              <w:szCs w:val="24"/>
            </w:rPr>
            <m:t>×UR%</m:t>
          </m:r>
        </m:oMath>
      </m:oMathPara>
    </w:p>
    <w:p w:rsidR="00C0756E" w:rsidRPr="00795FAA" w:rsidRDefault="00C0756E" w:rsidP="00A44F6D">
      <w:pPr>
        <w:snapToGrid w:val="0"/>
        <w:spacing w:line="400" w:lineRule="exact"/>
        <w:ind w:leftChars="675" w:left="1620"/>
        <w:jc w:val="both"/>
        <w:rPr>
          <w:rFonts w:ascii="標楷體" w:eastAsia="標楷體" w:hAnsi="標楷體"/>
          <w:sz w:val="18"/>
          <w:szCs w:val="18"/>
        </w:rPr>
      </w:pPr>
    </w:p>
    <w:p w:rsidR="00C0756E" w:rsidRPr="007F550E" w:rsidRDefault="00C0756E" w:rsidP="00A44F6D">
      <w:pPr>
        <w:snapToGrid w:val="0"/>
        <w:spacing w:line="400" w:lineRule="exact"/>
        <w:ind w:leftChars="675" w:left="1620"/>
        <w:jc w:val="both"/>
        <w:rPr>
          <w:rFonts w:ascii="Times New Roman" w:eastAsia="標楷體" w:hAnsi="Times New Roman"/>
          <w:sz w:val="28"/>
          <w:szCs w:val="28"/>
        </w:rPr>
      </w:pPr>
      <w:r w:rsidRPr="007F550E">
        <w:rPr>
          <w:rFonts w:ascii="Times New Roman" w:eastAsia="標楷體" w:hAnsi="Times New Roman"/>
          <w:sz w:val="28"/>
          <w:szCs w:val="28"/>
        </w:rPr>
        <w:lastRenderedPageBreak/>
        <w:t>C</w:t>
      </w:r>
      <w:r w:rsidRPr="007F550E">
        <w:rPr>
          <w:rFonts w:ascii="Times New Roman" w:eastAsia="標楷體" w:hAnsi="Times New Roman"/>
          <w:sz w:val="28"/>
          <w:szCs w:val="28"/>
        </w:rPr>
        <w:t>：購置成本</w:t>
      </w:r>
      <w:r w:rsidRPr="007F550E">
        <w:rPr>
          <w:rFonts w:ascii="Times New Roman" w:eastAsia="標楷體" w:hAnsi="Times New Roman"/>
          <w:sz w:val="28"/>
          <w:szCs w:val="28"/>
        </w:rPr>
        <w:t xml:space="preserve">   </w:t>
      </w:r>
    </w:p>
    <w:p w:rsidR="00C0756E" w:rsidRPr="007F550E" w:rsidRDefault="00C0756E" w:rsidP="00A44F6D">
      <w:pPr>
        <w:snapToGrid w:val="0"/>
        <w:spacing w:line="400" w:lineRule="exact"/>
        <w:ind w:leftChars="675" w:left="1620"/>
        <w:jc w:val="both"/>
        <w:rPr>
          <w:rFonts w:ascii="Times New Roman" w:eastAsia="標楷體" w:hAnsi="Times New Roman"/>
          <w:sz w:val="28"/>
          <w:szCs w:val="28"/>
        </w:rPr>
      </w:pPr>
      <w:r w:rsidRPr="007F550E">
        <w:rPr>
          <w:rFonts w:ascii="Times New Roman" w:eastAsia="標楷體" w:hAnsi="Times New Roman"/>
          <w:sz w:val="28"/>
          <w:szCs w:val="28"/>
        </w:rPr>
        <w:t>X</w:t>
      </w:r>
      <w:r w:rsidRPr="007F550E">
        <w:rPr>
          <w:rFonts w:ascii="Times New Roman" w:eastAsia="標楷體" w:hAnsi="Times New Roman"/>
          <w:sz w:val="28"/>
          <w:szCs w:val="28"/>
        </w:rPr>
        <w:t>：第</w:t>
      </w:r>
      <w:r w:rsidRPr="007F550E">
        <w:rPr>
          <w:rFonts w:ascii="Times New Roman" w:eastAsia="標楷體" w:hAnsi="Times New Roman"/>
          <w:sz w:val="28"/>
          <w:szCs w:val="28"/>
        </w:rPr>
        <w:t>X</w:t>
      </w:r>
      <w:r w:rsidRPr="007F550E">
        <w:rPr>
          <w:rFonts w:ascii="Times New Roman" w:eastAsia="標楷體" w:hAnsi="Times New Roman"/>
          <w:sz w:val="28"/>
          <w:szCs w:val="28"/>
        </w:rPr>
        <w:t>年</w:t>
      </w:r>
      <w:r w:rsidRPr="007F550E">
        <w:rPr>
          <w:rFonts w:ascii="Times New Roman" w:eastAsia="標楷體" w:hAnsi="Times New Roman"/>
          <w:sz w:val="28"/>
          <w:szCs w:val="28"/>
        </w:rPr>
        <w:t xml:space="preserve">   </w:t>
      </w:r>
    </w:p>
    <w:p w:rsidR="00C0756E" w:rsidRPr="007F550E" w:rsidRDefault="00C0756E" w:rsidP="00A44F6D">
      <w:pPr>
        <w:snapToGrid w:val="0"/>
        <w:spacing w:line="400" w:lineRule="exact"/>
        <w:ind w:leftChars="675" w:left="1620"/>
        <w:jc w:val="both"/>
        <w:rPr>
          <w:rFonts w:ascii="Times New Roman" w:eastAsia="標楷體" w:hAnsi="Times New Roman"/>
          <w:sz w:val="28"/>
          <w:szCs w:val="28"/>
        </w:rPr>
      </w:pPr>
      <w:r w:rsidRPr="007F550E">
        <w:rPr>
          <w:rFonts w:ascii="Times New Roman" w:eastAsia="標楷體" w:hAnsi="Times New Roman"/>
          <w:sz w:val="28"/>
          <w:szCs w:val="28"/>
        </w:rPr>
        <w:t>N</w:t>
      </w:r>
      <w:r w:rsidRPr="007F550E">
        <w:rPr>
          <w:rFonts w:ascii="Times New Roman" w:eastAsia="標楷體" w:hAnsi="Times New Roman"/>
          <w:sz w:val="28"/>
          <w:szCs w:val="28"/>
        </w:rPr>
        <w:t>：折舊年數</w:t>
      </w:r>
    </w:p>
    <w:p w:rsidR="00C0756E" w:rsidRPr="007F550E" w:rsidRDefault="00C0756E" w:rsidP="00A44F6D">
      <w:pPr>
        <w:snapToGrid w:val="0"/>
        <w:spacing w:line="400" w:lineRule="exact"/>
        <w:ind w:leftChars="674" w:left="2038" w:hangingChars="150" w:hanging="420"/>
        <w:jc w:val="both"/>
        <w:rPr>
          <w:rFonts w:ascii="Times New Roman" w:eastAsia="標楷體" w:hAnsi="Times New Roman"/>
          <w:sz w:val="28"/>
          <w:szCs w:val="28"/>
        </w:rPr>
      </w:pPr>
      <w:r w:rsidRPr="007F550E">
        <w:rPr>
          <w:rFonts w:ascii="Times New Roman" w:eastAsia="標楷體" w:hAnsi="Times New Roman"/>
          <w:sz w:val="28"/>
          <w:szCs w:val="28"/>
        </w:rPr>
        <w:t>R</w:t>
      </w:r>
      <w:r w:rsidRPr="007F550E">
        <w:rPr>
          <w:rFonts w:ascii="Times New Roman" w:eastAsia="標楷體" w:hAnsi="Times New Roman"/>
          <w:sz w:val="28"/>
          <w:szCs w:val="28"/>
        </w:rPr>
        <w:t>：銀行放款利率依研究計畫執行年度</w:t>
      </w:r>
      <w:r w:rsidRPr="007F550E">
        <w:rPr>
          <w:rFonts w:ascii="Times New Roman" w:eastAsia="標楷體" w:hAnsi="Times New Roman"/>
          <w:sz w:val="28"/>
          <w:szCs w:val="28"/>
        </w:rPr>
        <w:t>1</w:t>
      </w:r>
      <w:r w:rsidRPr="007F550E">
        <w:rPr>
          <w:rFonts w:ascii="Times New Roman" w:eastAsia="標楷體" w:hAnsi="Times New Roman"/>
          <w:sz w:val="28"/>
          <w:szCs w:val="28"/>
        </w:rPr>
        <w:t>月</w:t>
      </w:r>
      <w:r w:rsidRPr="007F550E">
        <w:rPr>
          <w:rFonts w:ascii="Times New Roman" w:eastAsia="標楷體" w:hAnsi="Times New Roman"/>
          <w:sz w:val="28"/>
          <w:szCs w:val="28"/>
        </w:rPr>
        <w:t>1</w:t>
      </w:r>
      <w:r w:rsidRPr="007F550E">
        <w:rPr>
          <w:rFonts w:ascii="Times New Roman" w:eastAsia="標楷體" w:hAnsi="Times New Roman"/>
          <w:sz w:val="28"/>
          <w:szCs w:val="28"/>
        </w:rPr>
        <w:t>日台銀牌告基本放款利率計算</w:t>
      </w:r>
    </w:p>
    <w:p w:rsidR="00C0756E" w:rsidRPr="007F550E" w:rsidRDefault="00C0756E" w:rsidP="00A44F6D">
      <w:pPr>
        <w:snapToGrid w:val="0"/>
        <w:spacing w:line="400" w:lineRule="exact"/>
        <w:ind w:leftChars="675" w:left="2118" w:hangingChars="178" w:hanging="498"/>
        <w:jc w:val="both"/>
        <w:rPr>
          <w:rFonts w:ascii="Times New Roman" w:eastAsia="標楷體" w:hAnsi="Times New Roman"/>
          <w:sz w:val="28"/>
          <w:szCs w:val="28"/>
        </w:rPr>
      </w:pPr>
      <w:r w:rsidRPr="007F550E">
        <w:rPr>
          <w:rFonts w:ascii="Times New Roman" w:eastAsia="標楷體" w:hAnsi="Times New Roman"/>
          <w:sz w:val="28"/>
          <w:szCs w:val="28"/>
        </w:rPr>
        <w:t>UR</w:t>
      </w:r>
      <w:r w:rsidRPr="007F550E">
        <w:rPr>
          <w:rFonts w:ascii="Times New Roman" w:eastAsia="標楷體" w:hAnsi="Times New Roman"/>
          <w:sz w:val="28"/>
          <w:szCs w:val="28"/>
        </w:rPr>
        <w:t>：設備投入研究計畫使用比例</w:t>
      </w:r>
    </w:p>
    <w:p w:rsidR="00C0756E" w:rsidRPr="00795FAA" w:rsidRDefault="00C0756E" w:rsidP="00A44F6D">
      <w:pPr>
        <w:snapToGrid w:val="0"/>
        <w:spacing w:line="400" w:lineRule="exact"/>
        <w:rPr>
          <w:sz w:val="28"/>
          <w:szCs w:val="28"/>
        </w:rPr>
      </w:pPr>
      <w:r w:rsidRPr="00795FAA">
        <w:rPr>
          <w:rFonts w:ascii="標楷體" w:eastAsia="標楷體" w:hAnsi="標楷體"/>
          <w:sz w:val="28"/>
          <w:szCs w:val="28"/>
        </w:rPr>
        <w:t xml:space="preserve"> </w:t>
      </w:r>
    </w:p>
    <w:p w:rsidR="00C0756E" w:rsidRPr="00795FAA" w:rsidRDefault="00C0756E" w:rsidP="00F25D98">
      <w:pPr>
        <w:pStyle w:val="t2"/>
      </w:pPr>
      <w:r w:rsidRPr="00795FAA">
        <w:t>(</w:t>
      </w:r>
      <w:r w:rsidRPr="00795FAA">
        <w:rPr>
          <w:rFonts w:hint="eastAsia"/>
        </w:rPr>
        <w:t>二</w:t>
      </w:r>
      <w:r w:rsidRPr="00795FAA">
        <w:t>)</w:t>
      </w:r>
      <w:r w:rsidRPr="00795FAA">
        <w:rPr>
          <w:rFonts w:hint="eastAsia"/>
        </w:rPr>
        <w:t>研究設備費：依經費核定清單所核定之項目，在核定經費限額內核實列支。</w:t>
      </w:r>
    </w:p>
    <w:p w:rsidR="00C0756E" w:rsidRPr="00795FAA" w:rsidRDefault="00C0756E" w:rsidP="00F25D98">
      <w:pPr>
        <w:pStyle w:val="t2"/>
      </w:pPr>
      <w:r w:rsidRPr="00795FAA">
        <w:t>(</w:t>
      </w:r>
      <w:r w:rsidRPr="00795FAA">
        <w:rPr>
          <w:rFonts w:hint="eastAsia"/>
        </w:rPr>
        <w:t>三</w:t>
      </w:r>
      <w:r w:rsidRPr="00795FAA">
        <w:t>)</w:t>
      </w:r>
      <w:r w:rsidRPr="00795FAA">
        <w:rPr>
          <w:rFonts w:hint="eastAsia"/>
        </w:rPr>
        <w:t>國外差旅費：依經費核定清單所核定之出國種類，在核定經費限額內依行政院頒布之中央各機關（含事業機構）派赴國外進修、研究、實習人員補助項目及數額表、國外出差旅費報支要點規定之標準核實報支。</w:t>
      </w:r>
    </w:p>
    <w:p w:rsidR="00C0756E" w:rsidRPr="00795FAA" w:rsidRDefault="00C0756E" w:rsidP="00F25D98">
      <w:pPr>
        <w:pStyle w:val="t2"/>
      </w:pPr>
      <w:r w:rsidRPr="00795FAA">
        <w:t>(</w:t>
      </w:r>
      <w:r w:rsidRPr="00795FAA">
        <w:rPr>
          <w:rFonts w:hint="eastAsia"/>
        </w:rPr>
        <w:t>四</w:t>
      </w:r>
      <w:r w:rsidRPr="00795FAA">
        <w:t>)</w:t>
      </w:r>
      <w:r w:rsidRPr="00795FAA">
        <w:rPr>
          <w:rFonts w:hint="eastAsia"/>
        </w:rPr>
        <w:t>管理費：為執行機構配合執行研究計畫所需之費用，由執行機構統籌支用，且不得違反政府相關規定。</w:t>
      </w:r>
    </w:p>
    <w:p w:rsidR="00C0756E" w:rsidRPr="00795FAA" w:rsidRDefault="00C0756E" w:rsidP="00143E78">
      <w:pPr>
        <w:pStyle w:val="p2"/>
      </w:pPr>
      <w:r w:rsidRPr="00795FAA">
        <w:rPr>
          <w:rFonts w:hint="eastAsia"/>
        </w:rPr>
        <w:t>各補助項目之支用應於計畫執行期間內支出；一次核給多年期（同一計畫編號）者，於計畫執行</w:t>
      </w:r>
      <w:proofErr w:type="gramStart"/>
      <w:r w:rsidRPr="00795FAA">
        <w:rPr>
          <w:rFonts w:hint="eastAsia"/>
        </w:rPr>
        <w:t>期間，</w:t>
      </w:r>
      <w:proofErr w:type="gramEnd"/>
      <w:r w:rsidRPr="00795FAA">
        <w:rPr>
          <w:rFonts w:hint="eastAsia"/>
        </w:rPr>
        <w:t>各年度計畫經費清單核列之項目，執行機構得因研究計畫需要，逕行依其內部行政程序於該補助項目內跨年度調整支用。</w:t>
      </w:r>
    </w:p>
    <w:p w:rsidR="00C0756E" w:rsidRPr="000E3018" w:rsidRDefault="00C0756E" w:rsidP="00BB085C">
      <w:pPr>
        <w:pStyle w:val="t1"/>
        <w:numPr>
          <w:ilvl w:val="0"/>
          <w:numId w:val="2"/>
        </w:numPr>
        <w:ind w:left="567" w:hanging="567"/>
      </w:pPr>
      <w:r w:rsidRPr="000E3018">
        <w:rPr>
          <w:rFonts w:hint="eastAsia"/>
        </w:rPr>
        <w:t>每件計畫每年核定計畫經費總額百分之二並以新</w:t>
      </w:r>
      <w:r w:rsidRPr="00C0756E">
        <w:rPr>
          <w:rFonts w:hint="eastAsia"/>
        </w:rPr>
        <w:t>臺</w:t>
      </w:r>
      <w:r w:rsidRPr="000E3018">
        <w:rPr>
          <w:rFonts w:hint="eastAsia"/>
        </w:rPr>
        <w:t>幣二萬五千元為上限，得用於與計畫相關之交通、接待國外訪賓之餐敘及饋贈、或國際交流等支出</w:t>
      </w:r>
      <w:r w:rsidRPr="00C0756E">
        <w:rPr>
          <w:rFonts w:hint="eastAsia"/>
        </w:rPr>
        <w:t>，其中如屬現行法令訂有行政院一致規定者，除本會奉行政院同意之項目外，仍應從其規定</w:t>
      </w:r>
      <w:r w:rsidRPr="000E3018">
        <w:rPr>
          <w:rFonts w:hint="eastAsia"/>
        </w:rPr>
        <w:t>。</w:t>
      </w:r>
    </w:p>
    <w:p w:rsidR="00C0756E" w:rsidRPr="000E3018" w:rsidRDefault="00C0756E" w:rsidP="00BE6C54">
      <w:pPr>
        <w:pStyle w:val="p2"/>
        <w:rPr>
          <w:lang w:val="zh-TW"/>
        </w:rPr>
      </w:pPr>
      <w:r w:rsidRPr="000E3018">
        <w:rPr>
          <w:rFonts w:hint="eastAsia"/>
          <w:lang w:val="zh-TW"/>
        </w:rPr>
        <w:t>一次核給多年期</w:t>
      </w:r>
      <w:r w:rsidRPr="000E3018">
        <w:rPr>
          <w:lang w:val="zh-TW"/>
        </w:rPr>
        <w:t>(</w:t>
      </w:r>
      <w:r w:rsidRPr="000E3018">
        <w:rPr>
          <w:rFonts w:hint="eastAsia"/>
          <w:lang w:val="zh-TW"/>
        </w:rPr>
        <w:t>同一計畫編號</w:t>
      </w:r>
      <w:r w:rsidRPr="000E3018">
        <w:rPr>
          <w:lang w:val="zh-TW"/>
        </w:rPr>
        <w:t>)</w:t>
      </w:r>
      <w:r w:rsidRPr="000E3018">
        <w:rPr>
          <w:rFonts w:hint="eastAsia"/>
          <w:lang w:val="zh-TW"/>
        </w:rPr>
        <w:t>者之前項經費分年核計，但得於全程期間內使用。</w:t>
      </w:r>
    </w:p>
    <w:p w:rsidR="00C0756E" w:rsidRPr="000E3018" w:rsidRDefault="00C0756E" w:rsidP="00BE6C54">
      <w:pPr>
        <w:pStyle w:val="p2"/>
        <w:rPr>
          <w:lang w:val="zh-TW"/>
        </w:rPr>
      </w:pPr>
      <w:r w:rsidRPr="000E3018">
        <w:rPr>
          <w:rFonts w:hint="eastAsia"/>
          <w:lang w:val="zh-TW"/>
        </w:rPr>
        <w:t>本會奉行政院同意不受行政院規範之項目，除延攬國外專家學者部分，依實際支出數與院訂標準間之差額列計外，以各項目支出總額，列入支用彈性額度計算。</w:t>
      </w:r>
    </w:p>
    <w:p w:rsidR="00C0756E" w:rsidRPr="000E3018" w:rsidRDefault="00C0756E" w:rsidP="00BE6C54">
      <w:pPr>
        <w:pStyle w:val="p2"/>
        <w:rPr>
          <w:lang w:val="zh-TW"/>
        </w:rPr>
      </w:pPr>
      <w:r w:rsidRPr="000E3018">
        <w:rPr>
          <w:rFonts w:hint="eastAsia"/>
          <w:lang w:val="zh-TW"/>
        </w:rPr>
        <w:t>涉及接待國外訪賓之餐敘及饋贈費用，不受第五點第四款及第五款之限制。</w:t>
      </w:r>
    </w:p>
    <w:p w:rsidR="00C0756E" w:rsidRPr="000E3018" w:rsidRDefault="00C0756E" w:rsidP="00BE6C54">
      <w:pPr>
        <w:pStyle w:val="p2"/>
        <w:rPr>
          <w:lang w:val="zh-TW"/>
        </w:rPr>
      </w:pPr>
      <w:r w:rsidRPr="000E3018">
        <w:rPr>
          <w:rFonts w:hint="eastAsia"/>
          <w:lang w:val="zh-TW"/>
        </w:rPr>
        <w:t>彈性支用額度僅限於計畫執行期限內支用，未支用額度於計畫執行結束後，不得保留使用。</w:t>
      </w:r>
    </w:p>
    <w:p w:rsidR="00C0756E" w:rsidRPr="00795FAA" w:rsidRDefault="00C0756E" w:rsidP="00BE6C54">
      <w:pPr>
        <w:pStyle w:val="p2"/>
      </w:pPr>
      <w:r w:rsidRPr="000E3018">
        <w:rPr>
          <w:rFonts w:hint="eastAsia"/>
          <w:lang w:val="zh-TW"/>
        </w:rPr>
        <w:t>彈性支用額度不得轉撥至他機構執行。</w:t>
      </w:r>
    </w:p>
    <w:p w:rsidR="00C0756E" w:rsidRPr="00795FAA" w:rsidRDefault="00C0756E" w:rsidP="00BB085C">
      <w:pPr>
        <w:pStyle w:val="t1"/>
        <w:numPr>
          <w:ilvl w:val="0"/>
          <w:numId w:val="2"/>
        </w:numPr>
        <w:ind w:left="567" w:hanging="567"/>
      </w:pPr>
      <w:r w:rsidRPr="00795FAA">
        <w:rPr>
          <w:rFonts w:hint="eastAsia"/>
        </w:rPr>
        <w:t>補助項目新增、支出用途變更及經費流用</w:t>
      </w:r>
    </w:p>
    <w:p w:rsidR="00C0756E" w:rsidRPr="00795FAA" w:rsidRDefault="00C0756E" w:rsidP="00143E78">
      <w:pPr>
        <w:pStyle w:val="p2"/>
      </w:pPr>
      <w:proofErr w:type="gramStart"/>
      <w:r w:rsidRPr="00795FAA">
        <w:rPr>
          <w:rFonts w:hint="eastAsia"/>
        </w:rPr>
        <w:lastRenderedPageBreak/>
        <w:t>原未核</w:t>
      </w:r>
      <w:proofErr w:type="gramEnd"/>
      <w:r w:rsidRPr="00795FAA">
        <w:rPr>
          <w:rFonts w:hint="eastAsia"/>
        </w:rPr>
        <w:t>給之補助項目（業務費、研究設備費、國外差旅費），於計畫執行期間經檢討確為研究計畫需要者，執行機構應事先報經本會同意增列，所需經費由其他補助項目流用。</w:t>
      </w:r>
    </w:p>
    <w:p w:rsidR="00C0756E" w:rsidRPr="00795FAA" w:rsidRDefault="00C0756E" w:rsidP="000D5A99">
      <w:pPr>
        <w:pStyle w:val="p2"/>
      </w:pPr>
      <w:r w:rsidRPr="00795FAA">
        <w:rPr>
          <w:rFonts w:hint="eastAsia"/>
        </w:rPr>
        <w:t>同一補助項目內之支出用途於計畫執行期間經檢討確為研究計畫需要，執行機構得</w:t>
      </w:r>
      <w:proofErr w:type="gramStart"/>
      <w:r w:rsidRPr="00795FAA">
        <w:rPr>
          <w:rFonts w:hint="eastAsia"/>
        </w:rPr>
        <w:t>逕</w:t>
      </w:r>
      <w:proofErr w:type="gramEnd"/>
      <w:r w:rsidRPr="00795FAA">
        <w:rPr>
          <w:rFonts w:hint="eastAsia"/>
        </w:rPr>
        <w:t>依其內部行政程序辦理變更，所需經費於該補助項目項下調整。但計畫內核有博士後研究人員費用者，如有賸餘不得調整至其他用途。</w:t>
      </w:r>
    </w:p>
    <w:p w:rsidR="00C0756E" w:rsidRPr="00795FAA" w:rsidRDefault="00C0756E" w:rsidP="00143E78">
      <w:pPr>
        <w:pStyle w:val="p2"/>
      </w:pPr>
      <w:r w:rsidRPr="00795FAA">
        <w:t>依前項規定辦理研究設備費變更者，其變更之設備單價達新臺幣五十萬元以上者，須於本會線上系統登錄。</w:t>
      </w:r>
    </w:p>
    <w:p w:rsidR="00C0756E" w:rsidRPr="00795FAA" w:rsidRDefault="00C0756E" w:rsidP="00143E78">
      <w:pPr>
        <w:pStyle w:val="p2"/>
      </w:pPr>
      <w:r w:rsidRPr="00795FAA">
        <w:t>執行機構應於計畫結束辦理結</w:t>
      </w:r>
      <w:proofErr w:type="gramStart"/>
      <w:r w:rsidRPr="00795FAA">
        <w:t>報時，併</w:t>
      </w:r>
      <w:proofErr w:type="gramEnd"/>
      <w:r w:rsidRPr="00795FAA">
        <w:t>同將該計畫依前二項規定辦理變更之支出用途及經費，全部彙整函報本會備查。</w:t>
      </w:r>
    </w:p>
    <w:p w:rsidR="00C0756E" w:rsidRPr="00795FAA" w:rsidRDefault="00C0756E" w:rsidP="00143E78">
      <w:pPr>
        <w:pStyle w:val="p2"/>
      </w:pPr>
      <w:r w:rsidRPr="00795FAA">
        <w:t>任</w:t>
      </w:r>
      <w:proofErr w:type="gramStart"/>
      <w:r w:rsidRPr="00795FAA">
        <w:t>一</w:t>
      </w:r>
      <w:proofErr w:type="gramEnd"/>
      <w:r w:rsidRPr="00795FAA">
        <w:t>補助項目經費如因研究計畫需要，須與其他補助項目互相流用時，如累計流出及</w:t>
      </w:r>
      <w:proofErr w:type="gramStart"/>
      <w:r w:rsidRPr="00795FAA">
        <w:t>流入均未超過</w:t>
      </w:r>
      <w:proofErr w:type="gramEnd"/>
      <w:r w:rsidRPr="00795FAA">
        <w:t>計畫全程該項目原核定金額百分之五十者，執行機構得依內部行政程序辦理；如任一項累計流出或流入超過計畫全程該項目原核定金額百分之五十者，執行機構應事先報經本會同意，始得流用。</w:t>
      </w:r>
    </w:p>
    <w:p w:rsidR="00C0756E" w:rsidRPr="00795FAA" w:rsidRDefault="00C0756E" w:rsidP="00143E78">
      <w:pPr>
        <w:pStyle w:val="p2"/>
      </w:pPr>
      <w:r w:rsidRPr="00795FAA">
        <w:t>管理費不得自其他補助項目流入。</w:t>
      </w:r>
    </w:p>
    <w:p w:rsidR="00C0756E" w:rsidRPr="00795FAA" w:rsidRDefault="00C0756E" w:rsidP="00143E78">
      <w:pPr>
        <w:pStyle w:val="p2"/>
      </w:pPr>
      <w:r w:rsidRPr="00795FAA">
        <w:t>經費流用以同一研究計畫為限，不同研究計畫間，不得相互流用。</w:t>
      </w:r>
    </w:p>
    <w:p w:rsidR="00C0756E" w:rsidRPr="00795FAA" w:rsidRDefault="00C0756E" w:rsidP="00BB085C">
      <w:pPr>
        <w:pStyle w:val="t1"/>
        <w:numPr>
          <w:ilvl w:val="0"/>
          <w:numId w:val="2"/>
        </w:numPr>
        <w:ind w:left="567" w:hanging="567"/>
      </w:pPr>
      <w:r w:rsidRPr="00795FAA">
        <w:rPr>
          <w:rFonts w:hint="eastAsia"/>
        </w:rPr>
        <w:t>本會所</w:t>
      </w:r>
      <w:proofErr w:type="gramStart"/>
      <w:r w:rsidRPr="00795FAA">
        <w:rPr>
          <w:rFonts w:hint="eastAsia"/>
        </w:rPr>
        <w:t>撥科發</w:t>
      </w:r>
      <w:proofErr w:type="gramEnd"/>
      <w:r w:rsidRPr="00795FAA">
        <w:rPr>
          <w:rFonts w:hint="eastAsia"/>
        </w:rPr>
        <w:t>基金補助經費（含管理費）不得用作下列各項開支：</w:t>
      </w:r>
      <w:r w:rsidRPr="00795FAA">
        <w:t xml:space="preserve"> </w:t>
      </w:r>
    </w:p>
    <w:p w:rsidR="00C0756E" w:rsidRPr="00795FAA" w:rsidRDefault="00C0756E" w:rsidP="00F25D98">
      <w:pPr>
        <w:pStyle w:val="t2"/>
      </w:pPr>
      <w:r w:rsidRPr="00795FAA">
        <w:t>(</w:t>
      </w:r>
      <w:proofErr w:type="gramStart"/>
      <w:r w:rsidRPr="00795FAA">
        <w:rPr>
          <w:rFonts w:hint="eastAsia"/>
        </w:rPr>
        <w:t>一</w:t>
      </w:r>
      <w:proofErr w:type="gramEnd"/>
      <w:r w:rsidRPr="00795FAA">
        <w:t>)</w:t>
      </w:r>
      <w:r w:rsidRPr="00795FAA">
        <w:rPr>
          <w:rFonts w:hint="eastAsia"/>
        </w:rPr>
        <w:t>與研究計畫無關之開支或非執行期限內之開支。</w:t>
      </w:r>
      <w:r w:rsidRPr="00795FAA">
        <w:t xml:space="preserve"> </w:t>
      </w:r>
    </w:p>
    <w:p w:rsidR="00C0756E" w:rsidRPr="00795FAA" w:rsidRDefault="00C0756E" w:rsidP="00F25D98">
      <w:pPr>
        <w:pStyle w:val="t2"/>
      </w:pPr>
      <w:r w:rsidRPr="00795FAA">
        <w:t>(</w:t>
      </w:r>
      <w:r w:rsidRPr="00795FAA">
        <w:rPr>
          <w:rFonts w:hint="eastAsia"/>
        </w:rPr>
        <w:t>二</w:t>
      </w:r>
      <w:r w:rsidRPr="00795FAA">
        <w:t>)</w:t>
      </w:r>
      <w:r w:rsidRPr="00795FAA">
        <w:rPr>
          <w:rFonts w:hint="eastAsia"/>
        </w:rPr>
        <w:t>與本</w:t>
      </w:r>
      <w:proofErr w:type="gramStart"/>
      <w:r w:rsidRPr="00795FAA">
        <w:rPr>
          <w:rFonts w:hint="eastAsia"/>
        </w:rPr>
        <w:t>會科發基金</w:t>
      </w:r>
      <w:proofErr w:type="gramEnd"/>
      <w:r w:rsidRPr="00795FAA">
        <w:rPr>
          <w:rFonts w:hint="eastAsia"/>
        </w:rPr>
        <w:t>補助經費無關之</w:t>
      </w:r>
      <w:proofErr w:type="gramStart"/>
      <w:r w:rsidRPr="00795FAA">
        <w:rPr>
          <w:rFonts w:hint="eastAsia"/>
        </w:rPr>
        <w:t>任何墊</w:t>
      </w:r>
      <w:proofErr w:type="gramEnd"/>
      <w:r w:rsidRPr="00795FAA">
        <w:rPr>
          <w:rFonts w:hint="eastAsia"/>
        </w:rPr>
        <w:t>撥款項。</w:t>
      </w:r>
      <w:r w:rsidRPr="00795FAA">
        <w:t xml:space="preserve"> </w:t>
      </w:r>
    </w:p>
    <w:p w:rsidR="00C0756E" w:rsidRPr="00795FAA" w:rsidRDefault="00C0756E" w:rsidP="00F25D98">
      <w:pPr>
        <w:pStyle w:val="t2"/>
      </w:pPr>
      <w:r w:rsidRPr="00795FAA">
        <w:t>(</w:t>
      </w:r>
      <w:r w:rsidRPr="00795FAA">
        <w:rPr>
          <w:rFonts w:hint="eastAsia"/>
        </w:rPr>
        <w:t>三</w:t>
      </w:r>
      <w:r w:rsidRPr="00795FAA">
        <w:t>)</w:t>
      </w:r>
      <w:r w:rsidRPr="00795FAA">
        <w:rPr>
          <w:rFonts w:hint="eastAsia"/>
        </w:rPr>
        <w:t>購買土地或執行機構本身庫存之物資及現有之設備。</w:t>
      </w:r>
      <w:r w:rsidRPr="00795FAA">
        <w:t xml:space="preserve"> </w:t>
      </w:r>
    </w:p>
    <w:p w:rsidR="00C0756E" w:rsidRPr="00795FAA" w:rsidRDefault="00C0756E" w:rsidP="00F25D98">
      <w:pPr>
        <w:pStyle w:val="t2"/>
      </w:pPr>
      <w:r w:rsidRPr="00795FAA">
        <w:t>(</w:t>
      </w:r>
      <w:r w:rsidRPr="00795FAA">
        <w:rPr>
          <w:rFonts w:hint="eastAsia"/>
        </w:rPr>
        <w:t>四</w:t>
      </w:r>
      <w:r w:rsidRPr="00795FAA">
        <w:t>)</w:t>
      </w:r>
      <w:r w:rsidRPr="00795FAA">
        <w:rPr>
          <w:rFonts w:hint="eastAsia"/>
        </w:rPr>
        <w:t>慰勞或餽贈性質之支出。</w:t>
      </w:r>
      <w:r w:rsidRPr="00795FAA">
        <w:t xml:space="preserve"> </w:t>
      </w:r>
    </w:p>
    <w:p w:rsidR="00C0756E" w:rsidRPr="00795FAA" w:rsidRDefault="00C0756E" w:rsidP="00F25D98">
      <w:pPr>
        <w:pStyle w:val="t2"/>
      </w:pPr>
      <w:r w:rsidRPr="00795FAA">
        <w:t>(</w:t>
      </w:r>
      <w:r w:rsidRPr="00795FAA">
        <w:rPr>
          <w:rFonts w:hint="eastAsia"/>
        </w:rPr>
        <w:t>五</w:t>
      </w:r>
      <w:r w:rsidRPr="00795FAA">
        <w:t>)</w:t>
      </w:r>
      <w:r w:rsidRPr="00795FAA">
        <w:rPr>
          <w:rFonts w:hint="eastAsia"/>
        </w:rPr>
        <w:t>交際應酬費用</w:t>
      </w:r>
      <w:r w:rsidRPr="00795FAA">
        <w:t>(</w:t>
      </w:r>
      <w:r w:rsidRPr="00795FAA">
        <w:rPr>
          <w:rFonts w:hint="eastAsia"/>
        </w:rPr>
        <w:t>因研究計畫需要召開會議而逾用餐時間所提供之餐點除外</w:t>
      </w:r>
      <w:r w:rsidRPr="00795FAA">
        <w:t>)</w:t>
      </w:r>
      <w:r w:rsidRPr="00795FAA">
        <w:rPr>
          <w:rFonts w:hint="eastAsia"/>
        </w:rPr>
        <w:t>、罰款、贈款、捐款及各種私人用款。</w:t>
      </w:r>
      <w:r w:rsidRPr="00795FAA">
        <w:t xml:space="preserve"> </w:t>
      </w:r>
    </w:p>
    <w:p w:rsidR="00C0756E" w:rsidRPr="00795FAA" w:rsidRDefault="00C0756E" w:rsidP="00F25D98">
      <w:pPr>
        <w:pStyle w:val="t2"/>
      </w:pPr>
      <w:r w:rsidRPr="00795FAA">
        <w:t>(</w:t>
      </w:r>
      <w:r w:rsidRPr="00795FAA">
        <w:rPr>
          <w:rFonts w:hint="eastAsia"/>
        </w:rPr>
        <w:t>六</w:t>
      </w:r>
      <w:r w:rsidRPr="00795FAA">
        <w:t>)</w:t>
      </w:r>
      <w:r w:rsidRPr="00795FAA">
        <w:rPr>
          <w:rFonts w:hint="eastAsia"/>
        </w:rPr>
        <w:t>建造購買或租賃房舍車輛、房舍及傢俱之修理維護等。</w:t>
      </w:r>
    </w:p>
    <w:p w:rsidR="00C0756E" w:rsidRPr="00795FAA" w:rsidRDefault="00C0756E" w:rsidP="00BB085C">
      <w:pPr>
        <w:pStyle w:val="t1"/>
        <w:numPr>
          <w:ilvl w:val="0"/>
          <w:numId w:val="2"/>
        </w:numPr>
        <w:ind w:left="567" w:hanging="567"/>
      </w:pPr>
      <w:r w:rsidRPr="00795FAA">
        <w:rPr>
          <w:rFonts w:hint="eastAsia"/>
        </w:rPr>
        <w:t>執行機構執行本會補助之各項經費辦理採購時，應依執行機構內部作業規定及科學技術研究發展採購監督管理辦法之規定，亦得依政府採購法之規定辦理。</w:t>
      </w:r>
    </w:p>
    <w:p w:rsidR="00C0756E" w:rsidRPr="00795FAA" w:rsidRDefault="00C0756E" w:rsidP="00143E78">
      <w:pPr>
        <w:pStyle w:val="p2"/>
      </w:pPr>
      <w:r w:rsidRPr="00795FAA">
        <w:rPr>
          <w:rFonts w:hint="eastAsia"/>
        </w:rPr>
        <w:t>執行機構辦理採購案件所收取之廠商違約金或逾期罰款收入、與研究計畫有關之其他收入應繳回本會。</w:t>
      </w:r>
    </w:p>
    <w:p w:rsidR="00C0756E" w:rsidRPr="00795FAA" w:rsidRDefault="00C0756E" w:rsidP="00BB085C">
      <w:pPr>
        <w:pStyle w:val="t1"/>
        <w:numPr>
          <w:ilvl w:val="0"/>
          <w:numId w:val="2"/>
        </w:numPr>
        <w:ind w:left="567" w:hanging="567"/>
      </w:pPr>
      <w:r w:rsidRPr="00795FAA">
        <w:rPr>
          <w:rFonts w:hint="eastAsia"/>
        </w:rPr>
        <w:t>經費之請領：</w:t>
      </w:r>
    </w:p>
    <w:p w:rsidR="00C0756E" w:rsidRPr="00795FAA" w:rsidRDefault="00C0756E" w:rsidP="00F25D98">
      <w:pPr>
        <w:pStyle w:val="t2"/>
      </w:pPr>
      <w:r w:rsidRPr="00795FAA">
        <w:lastRenderedPageBreak/>
        <w:t>(</w:t>
      </w:r>
      <w:proofErr w:type="gramStart"/>
      <w:r w:rsidRPr="00795FAA">
        <w:rPr>
          <w:rFonts w:hint="eastAsia"/>
        </w:rPr>
        <w:t>一</w:t>
      </w:r>
      <w:proofErr w:type="gramEnd"/>
      <w:r w:rsidRPr="00795FAA">
        <w:t>)</w:t>
      </w:r>
      <w:r w:rsidRPr="00795FAA">
        <w:rPr>
          <w:rFonts w:hint="eastAsia"/>
        </w:rPr>
        <w:t>各執行機構接獲本會核定通知函，應請計畫主持人至本會</w:t>
      </w:r>
      <w:proofErr w:type="gramStart"/>
      <w:r w:rsidRPr="00795FAA">
        <w:rPr>
          <w:rFonts w:hint="eastAsia"/>
        </w:rPr>
        <w:t>網站線上簽署</w:t>
      </w:r>
      <w:proofErr w:type="gramEnd"/>
      <w:r w:rsidRPr="00795FAA">
        <w:rPr>
          <w:rFonts w:hint="eastAsia"/>
        </w:rPr>
        <w:t>產業前瞻技術計畫執行同意書並儘速於一個月或規定之期限內，依撥款</w:t>
      </w:r>
      <w:proofErr w:type="gramStart"/>
      <w:r w:rsidRPr="00795FAA">
        <w:rPr>
          <w:rFonts w:hint="eastAsia"/>
        </w:rPr>
        <w:t>期別檢附</w:t>
      </w:r>
      <w:proofErr w:type="gramEnd"/>
      <w:r w:rsidRPr="00795FAA">
        <w:rPr>
          <w:rFonts w:hint="eastAsia"/>
        </w:rPr>
        <w:t>下列文件辦理簽約撥款事宜：</w:t>
      </w:r>
      <w:r w:rsidRPr="00795FAA">
        <w:t xml:space="preserve"> </w:t>
      </w:r>
    </w:p>
    <w:p w:rsidR="00C0756E" w:rsidRPr="00795FAA" w:rsidRDefault="00C0756E" w:rsidP="00DA0B03">
      <w:pPr>
        <w:pStyle w:val="t3"/>
      </w:pPr>
      <w:r w:rsidRPr="00795FAA">
        <w:t>1.</w:t>
      </w:r>
      <w:r w:rsidRPr="00795FAA">
        <w:rPr>
          <w:rFonts w:hint="eastAsia"/>
        </w:rPr>
        <w:t>第一期或全期款應檢具領款收據、產業前瞻技術計畫補助合約書及請款明</w:t>
      </w:r>
      <w:proofErr w:type="gramStart"/>
      <w:r w:rsidRPr="00795FAA">
        <w:rPr>
          <w:rFonts w:hint="eastAsia"/>
        </w:rPr>
        <w:t>細表各一份</w:t>
      </w:r>
      <w:proofErr w:type="gramEnd"/>
      <w:r w:rsidRPr="00795FAA">
        <w:rPr>
          <w:rFonts w:hint="eastAsia"/>
        </w:rPr>
        <w:t>。</w:t>
      </w:r>
      <w:r w:rsidRPr="00795FAA">
        <w:t xml:space="preserve"> </w:t>
      </w:r>
    </w:p>
    <w:p w:rsidR="00C0756E" w:rsidRPr="00795FAA" w:rsidRDefault="00C0756E">
      <w:pPr>
        <w:pStyle w:val="t3"/>
      </w:pPr>
      <w:r w:rsidRPr="00795FAA">
        <w:t>2.</w:t>
      </w:r>
      <w:r w:rsidRPr="00795FAA">
        <w:rPr>
          <w:rFonts w:hint="eastAsia"/>
        </w:rPr>
        <w:t>第二期款應檢具領款收據及請款明</w:t>
      </w:r>
      <w:proofErr w:type="gramStart"/>
      <w:r w:rsidRPr="00795FAA">
        <w:rPr>
          <w:rFonts w:hint="eastAsia"/>
        </w:rPr>
        <w:t>細表各一份</w:t>
      </w:r>
      <w:proofErr w:type="gramEnd"/>
      <w:r w:rsidRPr="00795FAA">
        <w:rPr>
          <w:rFonts w:hint="eastAsia"/>
        </w:rPr>
        <w:t>。</w:t>
      </w:r>
      <w:r w:rsidRPr="00795FAA">
        <w:t xml:space="preserve"> </w:t>
      </w:r>
    </w:p>
    <w:p w:rsidR="00C0756E" w:rsidRPr="00795FAA" w:rsidRDefault="00C0756E" w:rsidP="00F25D98">
      <w:pPr>
        <w:pStyle w:val="t2"/>
      </w:pPr>
      <w:r w:rsidRPr="00795FAA">
        <w:t>(</w:t>
      </w:r>
      <w:r w:rsidRPr="00795FAA">
        <w:rPr>
          <w:rFonts w:hint="eastAsia"/>
        </w:rPr>
        <w:t>二</w:t>
      </w:r>
      <w:r w:rsidRPr="00795FAA">
        <w:t>)</w:t>
      </w:r>
      <w:r w:rsidRPr="00795FAA">
        <w:rPr>
          <w:rFonts w:hint="eastAsia"/>
        </w:rPr>
        <w:t>一次核給多年期（同一計畫編號）者之次年度經費撥款方式：</w:t>
      </w:r>
      <w:r w:rsidRPr="00795FAA">
        <w:t xml:space="preserve"> </w:t>
      </w:r>
    </w:p>
    <w:p w:rsidR="00C0756E" w:rsidRPr="00795FAA" w:rsidRDefault="00C0756E" w:rsidP="00DA0B03">
      <w:pPr>
        <w:pStyle w:val="t3"/>
      </w:pPr>
      <w:r w:rsidRPr="00795FAA">
        <w:t>1.</w:t>
      </w:r>
      <w:r w:rsidRPr="00795FAA">
        <w:rPr>
          <w:rFonts w:hint="eastAsia"/>
        </w:rPr>
        <w:t>每一年經費均分二期撥款，次年度經費之分期撥款金額，須</w:t>
      </w:r>
      <w:proofErr w:type="gramStart"/>
      <w:r w:rsidRPr="00795FAA">
        <w:rPr>
          <w:rFonts w:hint="eastAsia"/>
        </w:rPr>
        <w:t>俟</w:t>
      </w:r>
      <w:proofErr w:type="gramEnd"/>
      <w:r w:rsidRPr="00795FAA">
        <w:rPr>
          <w:rFonts w:hint="eastAsia"/>
        </w:rPr>
        <w:t>計畫主持人依規定期限至本會</w:t>
      </w:r>
      <w:proofErr w:type="gramStart"/>
      <w:r w:rsidRPr="00795FAA">
        <w:rPr>
          <w:rFonts w:hint="eastAsia"/>
        </w:rPr>
        <w:t>網站線上繳交</w:t>
      </w:r>
      <w:proofErr w:type="gramEnd"/>
      <w:r w:rsidRPr="00795FAA">
        <w:rPr>
          <w:rFonts w:hint="eastAsia"/>
        </w:rPr>
        <w:t>期中進度報告並經本會審查及確認，如未依規定繳交期中進度報告、研究計畫之預期成果不能達成或研究工作不能進行時，本會得隨時終止執行該計畫，並通知執行機構依規定處理。</w:t>
      </w:r>
      <w:r w:rsidRPr="00795FAA">
        <w:t xml:space="preserve"> </w:t>
      </w:r>
    </w:p>
    <w:p w:rsidR="00C0756E" w:rsidRPr="00795FAA" w:rsidRDefault="00C0756E">
      <w:pPr>
        <w:pStyle w:val="t3"/>
      </w:pPr>
      <w:r w:rsidRPr="00795FAA">
        <w:t>2.</w:t>
      </w:r>
      <w:r w:rsidRPr="00795FAA">
        <w:rPr>
          <w:rFonts w:hint="eastAsia"/>
        </w:rPr>
        <w:t>每一計畫已撥付款之支用百分比（實支金額</w:t>
      </w:r>
      <w:r w:rsidRPr="00795FAA">
        <w:t>/</w:t>
      </w:r>
      <w:r w:rsidRPr="00795FAA">
        <w:rPr>
          <w:rFonts w:hint="eastAsia"/>
        </w:rPr>
        <w:t>已撥付金額）須達百分之七十以上，或未達</w:t>
      </w:r>
      <w:proofErr w:type="gramStart"/>
      <w:r w:rsidRPr="00795FAA">
        <w:rPr>
          <w:rFonts w:hint="eastAsia"/>
        </w:rPr>
        <w:t>百分之七十已敘明</w:t>
      </w:r>
      <w:proofErr w:type="gramEnd"/>
      <w:r w:rsidRPr="00795FAA">
        <w:rPr>
          <w:rFonts w:hint="eastAsia"/>
        </w:rPr>
        <w:t>原因經本會同意者，始得請撥下一年計畫經費。執行機構請撥次年度計畫經費之第一期款時，須檢附每一計畫已撥付款之支用明細報告表（格式同經費收支明細</w:t>
      </w:r>
      <w:r w:rsidRPr="00795FAA">
        <w:t xml:space="preserve">報告表）送本會。 </w:t>
      </w:r>
    </w:p>
    <w:p w:rsidR="00C0756E" w:rsidRPr="00795FAA" w:rsidRDefault="00C0756E" w:rsidP="00F25D98">
      <w:pPr>
        <w:pStyle w:val="t2"/>
      </w:pPr>
      <w:r w:rsidRPr="00795FAA">
        <w:t>(三)執行機構如延遲或因故未辦理簽約撥款者，為避免影響該研究計畫之執行時效，在不影響已撥款且正在執行中之研究計畫各項款項之付款情況下，得由執行機構於專戶存款戶先行周轉部分款項以支應急需。</w:t>
      </w:r>
    </w:p>
    <w:p w:rsidR="00C0756E" w:rsidRPr="00795FAA" w:rsidRDefault="00C0756E" w:rsidP="00BB085C">
      <w:pPr>
        <w:pStyle w:val="t1"/>
        <w:numPr>
          <w:ilvl w:val="0"/>
          <w:numId w:val="2"/>
        </w:numPr>
        <w:ind w:left="567" w:hanging="567"/>
      </w:pPr>
      <w:r w:rsidRPr="00795FAA">
        <w:rPr>
          <w:rFonts w:hint="eastAsia"/>
        </w:rPr>
        <w:t>經費轉撥：</w:t>
      </w:r>
    </w:p>
    <w:p w:rsidR="00C0756E" w:rsidRPr="00795FAA" w:rsidRDefault="00C0756E" w:rsidP="00A44F6D">
      <w:pPr>
        <w:pStyle w:val="p2"/>
      </w:pPr>
      <w:r w:rsidRPr="00795FAA">
        <w:rPr>
          <w:rFonts w:hint="eastAsia"/>
        </w:rPr>
        <w:t>執行機構如擬轉撥研究計畫部分經費至共同主持人任職之機構執行時，須事先報經本會同意，始得轉撥。計畫執行結束時，共同主持人任職機構須將已支用經費原始憑證按補助項目別分類整理並裝訂成冊，連同收支明細報告表函送執行機構彙整，如有賸餘款或未支用款，則一併繳回執行機構，執行機構將該研究計畫全部支出原始憑證彙</w:t>
      </w:r>
      <w:proofErr w:type="gramStart"/>
      <w:r w:rsidRPr="00795FAA">
        <w:rPr>
          <w:rFonts w:hint="eastAsia"/>
        </w:rPr>
        <w:t>整後造具</w:t>
      </w:r>
      <w:proofErr w:type="gramEnd"/>
      <w:r w:rsidRPr="00795FAA">
        <w:rPr>
          <w:rFonts w:hint="eastAsia"/>
        </w:rPr>
        <w:t>收支明細報告表，計畫主持人須於收支明細報告表簽章，以瞭解該計畫全部經費支用情形。</w:t>
      </w:r>
    </w:p>
    <w:p w:rsidR="00C0756E" w:rsidRPr="000E3018" w:rsidRDefault="00C0756E" w:rsidP="00143E78">
      <w:pPr>
        <w:pStyle w:val="p2"/>
      </w:pPr>
      <w:r w:rsidRPr="000E3018">
        <w:rPr>
          <w:rFonts w:hint="eastAsia"/>
        </w:rPr>
        <w:t>為鼓勵跨領域、跨校或跨機構之合作研究，如於計畫</w:t>
      </w:r>
      <w:proofErr w:type="gramStart"/>
      <w:r w:rsidRPr="000E3018">
        <w:rPr>
          <w:rFonts w:hint="eastAsia"/>
        </w:rPr>
        <w:t>申請時敘明</w:t>
      </w:r>
      <w:proofErr w:type="gramEnd"/>
      <w:r w:rsidRPr="000E3018">
        <w:rPr>
          <w:rFonts w:hint="eastAsia"/>
        </w:rPr>
        <w:t>，分屬不同機構之計畫主持人與共同主持人之經費分配比例、轉撥經費時程及其必要性，經本會審核同意執行者，得依計畫申請書</w:t>
      </w:r>
      <w:r w:rsidRPr="000E3018">
        <w:rPr>
          <w:rFonts w:hint="eastAsia"/>
        </w:rPr>
        <w:lastRenderedPageBreak/>
        <w:t>之記載，執行機構間自行轉撥計畫經費。</w:t>
      </w:r>
    </w:p>
    <w:p w:rsidR="00C0756E" w:rsidRPr="00795FAA" w:rsidRDefault="00C0756E" w:rsidP="00BB085C">
      <w:pPr>
        <w:pStyle w:val="t1"/>
        <w:numPr>
          <w:ilvl w:val="0"/>
          <w:numId w:val="2"/>
        </w:numPr>
        <w:ind w:left="567" w:hanging="567"/>
      </w:pPr>
      <w:r w:rsidRPr="00795FAA">
        <w:rPr>
          <w:rFonts w:hint="eastAsia"/>
        </w:rPr>
        <w:t>帳</w:t>
      </w:r>
      <w:proofErr w:type="gramStart"/>
      <w:r w:rsidRPr="00795FAA">
        <w:rPr>
          <w:rFonts w:hint="eastAsia"/>
        </w:rPr>
        <w:t>務</w:t>
      </w:r>
      <w:proofErr w:type="gramEnd"/>
      <w:r w:rsidRPr="00795FAA">
        <w:rPr>
          <w:rFonts w:hint="eastAsia"/>
        </w:rPr>
        <w:t>之處理：</w:t>
      </w:r>
    </w:p>
    <w:p w:rsidR="00C0756E" w:rsidRPr="00795FAA" w:rsidRDefault="00C0756E" w:rsidP="00143E78">
      <w:pPr>
        <w:pStyle w:val="p2"/>
      </w:pPr>
      <w:r w:rsidRPr="00795FAA">
        <w:rPr>
          <w:rFonts w:hint="eastAsia"/>
        </w:rPr>
        <w:t>執行機構於收到本</w:t>
      </w:r>
      <w:proofErr w:type="gramStart"/>
      <w:r w:rsidRPr="00795FAA">
        <w:rPr>
          <w:rFonts w:hint="eastAsia"/>
        </w:rPr>
        <w:t>會科發基金</w:t>
      </w:r>
      <w:proofErr w:type="gramEnd"/>
      <w:r w:rsidRPr="00795FAA">
        <w:rPr>
          <w:rFonts w:hint="eastAsia"/>
        </w:rPr>
        <w:t>補助經費，應依規定專戶存儲，不得交由私人保管，所有研究計畫有關開支，</w:t>
      </w:r>
      <w:proofErr w:type="gramStart"/>
      <w:r w:rsidRPr="00795FAA">
        <w:rPr>
          <w:rFonts w:hint="eastAsia"/>
        </w:rPr>
        <w:t>均應由</w:t>
      </w:r>
      <w:proofErr w:type="gramEnd"/>
      <w:r w:rsidRPr="00795FAA">
        <w:rPr>
          <w:rFonts w:hint="eastAsia"/>
        </w:rPr>
        <w:t>專戶存款內直接支付受款人。</w:t>
      </w:r>
    </w:p>
    <w:p w:rsidR="00C0756E" w:rsidRPr="00795FAA" w:rsidRDefault="00C0756E" w:rsidP="00143E78">
      <w:pPr>
        <w:pStyle w:val="p2"/>
      </w:pPr>
      <w:r w:rsidRPr="00795FAA">
        <w:rPr>
          <w:rFonts w:hint="eastAsia"/>
        </w:rPr>
        <w:t>執行機構</w:t>
      </w:r>
      <w:proofErr w:type="gramStart"/>
      <w:r w:rsidRPr="00795FAA">
        <w:rPr>
          <w:rFonts w:hint="eastAsia"/>
        </w:rPr>
        <w:t>對科發基金</w:t>
      </w:r>
      <w:proofErr w:type="gramEnd"/>
      <w:r w:rsidRPr="00795FAA">
        <w:rPr>
          <w:rFonts w:hint="eastAsia"/>
        </w:rPr>
        <w:t>補助款項，應設立</w:t>
      </w:r>
      <w:proofErr w:type="gramStart"/>
      <w:r w:rsidRPr="00795FAA">
        <w:rPr>
          <w:rFonts w:hint="eastAsia"/>
        </w:rPr>
        <w:t>專帳</w:t>
      </w:r>
      <w:proofErr w:type="gramEnd"/>
      <w:r w:rsidRPr="00795FAA">
        <w:rPr>
          <w:rFonts w:hint="eastAsia"/>
        </w:rPr>
        <w:t>處理；至少應設置現金出納簿</w:t>
      </w:r>
      <w:r w:rsidRPr="00795FAA">
        <w:t>(</w:t>
      </w:r>
      <w:r w:rsidRPr="00795FAA">
        <w:rPr>
          <w:rFonts w:hint="eastAsia"/>
        </w:rPr>
        <w:t>序時帳</w:t>
      </w:r>
      <w:r w:rsidRPr="00795FAA">
        <w:t>)</w:t>
      </w:r>
      <w:r w:rsidRPr="00795FAA">
        <w:rPr>
          <w:rFonts w:hint="eastAsia"/>
        </w:rPr>
        <w:t>、總</w:t>
      </w:r>
      <w:proofErr w:type="gramStart"/>
      <w:r w:rsidRPr="00795FAA">
        <w:rPr>
          <w:rFonts w:hint="eastAsia"/>
        </w:rPr>
        <w:t>分類帳</w:t>
      </w:r>
      <w:proofErr w:type="gramEnd"/>
      <w:r w:rsidRPr="00795FAA">
        <w:rPr>
          <w:rFonts w:hint="eastAsia"/>
        </w:rPr>
        <w:t>及明細</w:t>
      </w:r>
      <w:proofErr w:type="gramStart"/>
      <w:r w:rsidRPr="00795FAA">
        <w:rPr>
          <w:rFonts w:hint="eastAsia"/>
        </w:rPr>
        <w:t>分類帳</w:t>
      </w:r>
      <w:proofErr w:type="gramEnd"/>
      <w:r w:rsidRPr="00795FAA">
        <w:rPr>
          <w:rFonts w:hint="eastAsia"/>
        </w:rPr>
        <w:t>等三種</w:t>
      </w:r>
      <w:proofErr w:type="gramStart"/>
      <w:r w:rsidRPr="00795FAA">
        <w:rPr>
          <w:rFonts w:hint="eastAsia"/>
        </w:rPr>
        <w:t>帳冊</w:t>
      </w:r>
      <w:proofErr w:type="gramEnd"/>
      <w:r w:rsidRPr="00795FAA">
        <w:rPr>
          <w:rFonts w:hint="eastAsia"/>
        </w:rPr>
        <w:t>紀錄；其中管理費應與其他單位之管理費</w:t>
      </w:r>
      <w:r w:rsidRPr="00795FAA">
        <w:t>(</w:t>
      </w:r>
      <w:r w:rsidRPr="00795FAA">
        <w:rPr>
          <w:rFonts w:hint="eastAsia"/>
        </w:rPr>
        <w:t>如：農委會、經濟部…等</w:t>
      </w:r>
      <w:r w:rsidRPr="00795FAA">
        <w:t>)</w:t>
      </w:r>
      <w:r w:rsidRPr="00795FAA">
        <w:rPr>
          <w:rFonts w:hint="eastAsia"/>
        </w:rPr>
        <w:t>分開處理，以供查核。</w:t>
      </w:r>
    </w:p>
    <w:p w:rsidR="00C0756E" w:rsidRPr="00795FAA" w:rsidRDefault="00C0756E" w:rsidP="00BB085C">
      <w:pPr>
        <w:pStyle w:val="t1"/>
        <w:numPr>
          <w:ilvl w:val="0"/>
          <w:numId w:val="2"/>
        </w:numPr>
        <w:ind w:left="567" w:hanging="567"/>
      </w:pPr>
      <w:r w:rsidRPr="00795FAA">
        <w:rPr>
          <w:rFonts w:hint="eastAsia"/>
        </w:rPr>
        <w:t>其他應注意事項</w:t>
      </w:r>
    </w:p>
    <w:p w:rsidR="00C0756E" w:rsidRPr="00795FAA" w:rsidRDefault="00C0756E" w:rsidP="00F25D98">
      <w:pPr>
        <w:pStyle w:val="t2"/>
      </w:pPr>
      <w:r w:rsidRPr="00795FAA">
        <w:t>(</w:t>
      </w:r>
      <w:proofErr w:type="gramStart"/>
      <w:r w:rsidRPr="00795FAA">
        <w:rPr>
          <w:rFonts w:hint="eastAsia"/>
        </w:rPr>
        <w:t>一</w:t>
      </w:r>
      <w:proofErr w:type="gramEnd"/>
      <w:r w:rsidRPr="00795FAA">
        <w:t>)</w:t>
      </w:r>
      <w:r w:rsidRPr="00795FAA">
        <w:rPr>
          <w:rFonts w:hint="eastAsia"/>
        </w:rPr>
        <w:t>執行機構應建立內部控制制度並落實執行。</w:t>
      </w:r>
      <w:r w:rsidRPr="00795FAA">
        <w:t xml:space="preserve"> </w:t>
      </w:r>
    </w:p>
    <w:p w:rsidR="00C0756E" w:rsidRPr="00795FAA" w:rsidRDefault="00C0756E" w:rsidP="00F25D98">
      <w:pPr>
        <w:pStyle w:val="t2"/>
      </w:pPr>
      <w:r w:rsidRPr="00795FAA">
        <w:t>(</w:t>
      </w:r>
      <w:r w:rsidRPr="00795FAA">
        <w:rPr>
          <w:rFonts w:hint="eastAsia"/>
        </w:rPr>
        <w:t>二</w:t>
      </w:r>
      <w:r w:rsidRPr="00795FAA">
        <w:t>)</w:t>
      </w:r>
      <w:r w:rsidRPr="00795FAA">
        <w:rPr>
          <w:rFonts w:hint="eastAsia"/>
        </w:rPr>
        <w:t>購置之設備，除依本會合約規定辦理外，均應依行政院頒布之財物標準分類規定列入執行機構之財產帳。</w:t>
      </w:r>
      <w:r w:rsidRPr="00795FAA">
        <w:t xml:space="preserve"> </w:t>
      </w:r>
    </w:p>
    <w:p w:rsidR="00C0756E" w:rsidRPr="00795FAA" w:rsidRDefault="00C0756E" w:rsidP="00F25D98">
      <w:pPr>
        <w:pStyle w:val="t2"/>
      </w:pPr>
      <w:r w:rsidRPr="00795FAA">
        <w:t>(</w:t>
      </w:r>
      <w:r w:rsidRPr="00795FAA">
        <w:rPr>
          <w:rFonts w:hint="eastAsia"/>
        </w:rPr>
        <w:t>三</w:t>
      </w:r>
      <w:r w:rsidRPr="00795FAA">
        <w:t>)</w:t>
      </w:r>
      <w:r w:rsidRPr="00795FAA">
        <w:rPr>
          <w:rFonts w:hint="eastAsia"/>
        </w:rPr>
        <w:t>執行機構對於本</w:t>
      </w:r>
      <w:proofErr w:type="gramStart"/>
      <w:r w:rsidRPr="00795FAA">
        <w:rPr>
          <w:rFonts w:hint="eastAsia"/>
        </w:rPr>
        <w:t>會科發基金</w:t>
      </w:r>
      <w:proofErr w:type="gramEnd"/>
      <w:r w:rsidRPr="00795FAA">
        <w:rPr>
          <w:rFonts w:hint="eastAsia"/>
        </w:rPr>
        <w:t>補助研究計畫款項之支付，應依行政院訂定之「支出憑證處理要點」規定辦理，並取得原始憑證（如發票、收據等）。各項支出原始憑證經本會查核，如有未依補助用途支用或浮報、虛報等情事，依本會補助產業前瞻技術計畫作業要點規定辦理。</w:t>
      </w:r>
    </w:p>
    <w:p w:rsidR="00C0756E" w:rsidRPr="00795FAA" w:rsidRDefault="00C0756E" w:rsidP="00F25D98">
      <w:pPr>
        <w:pStyle w:val="t2"/>
      </w:pPr>
      <w:r w:rsidRPr="00795FAA">
        <w:t>(</w:t>
      </w:r>
      <w:r w:rsidRPr="00795FAA">
        <w:rPr>
          <w:rFonts w:hint="eastAsia"/>
        </w:rPr>
        <w:t>四</w:t>
      </w:r>
      <w:r w:rsidRPr="00795FAA">
        <w:t>)</w:t>
      </w:r>
      <w:r w:rsidRPr="00795FAA">
        <w:rPr>
          <w:rFonts w:hint="eastAsia"/>
        </w:rPr>
        <w:t>執行機構未能配合本會各項補（獎）助項目之申請、執行及管理之</w:t>
      </w:r>
      <w:r w:rsidRPr="00795FAA">
        <w:t>各項規定者（如申請案未依本會規定之格式造具申請名冊、辦理經費結報未依本會規定將支出憑證分類整理並按補助項目之順序裝訂成冊、各項支出未能加強內部查核、未責成專責單位辦理補（獎）助事項相關業務或業務承辦人更換時未辦理業務交接、未能配合本會實施原始憑證就地查核、未依其內部行政程序辦理支出用途之變更、經費支出與計畫相關性之審核過於浮濫</w:t>
      </w:r>
      <w:r>
        <w:rPr>
          <w:rFonts w:hint="eastAsia"/>
        </w:rPr>
        <w:t>或</w:t>
      </w:r>
      <w:r w:rsidRPr="00795FAA">
        <w:t>違反第</w:t>
      </w:r>
      <w:r>
        <w:rPr>
          <w:rFonts w:hint="eastAsia"/>
        </w:rPr>
        <w:t>五</w:t>
      </w:r>
      <w:r w:rsidRPr="00795FAA">
        <w:t xml:space="preserve">點之規定等），本會得視情節輕重酌予降低管理費補助比例。 </w:t>
      </w:r>
    </w:p>
    <w:p w:rsidR="00C0756E" w:rsidRPr="00795FAA" w:rsidRDefault="00C0756E" w:rsidP="00F25D98">
      <w:pPr>
        <w:pStyle w:val="t2"/>
      </w:pPr>
      <w:r w:rsidRPr="00795FAA">
        <w:t>(五)本經費處理原則所列各項由執行機構依內部程序辦理或由執行機構報經本會同意之相關</w:t>
      </w:r>
      <w:proofErr w:type="gramStart"/>
      <w:r w:rsidRPr="00795FAA">
        <w:t>文件均應附</w:t>
      </w:r>
      <w:proofErr w:type="gramEnd"/>
      <w:r w:rsidRPr="00795FAA">
        <w:t xml:space="preserve">於支出原始憑證內，以憑核銷。 </w:t>
      </w:r>
    </w:p>
    <w:p w:rsidR="00C0756E" w:rsidRPr="00795FAA" w:rsidRDefault="00C0756E" w:rsidP="000535EF">
      <w:pPr>
        <w:pStyle w:val="t2"/>
      </w:pPr>
      <w:r w:rsidRPr="00795FAA">
        <w:t>(六)其他未規定事項，應依補助</w:t>
      </w:r>
      <w:r w:rsidRPr="00795FAA">
        <w:rPr>
          <w:rFonts w:hint="eastAsia"/>
        </w:rPr>
        <w:t>產業前瞻技術計畫</w:t>
      </w:r>
      <w:r w:rsidRPr="00795FAA">
        <w:t>合約書與執行同意書及政府有關規定辦理。</w:t>
      </w:r>
    </w:p>
    <w:p w:rsidR="005C4A25" w:rsidRPr="008714C8" w:rsidRDefault="005C4A25" w:rsidP="00A87837">
      <w:pPr>
        <w:widowControl/>
      </w:pPr>
    </w:p>
    <w:sectPr w:rsidR="005C4A25" w:rsidRPr="008714C8" w:rsidSect="00F36B12">
      <w:footerReference w:type="even" r:id="rId9"/>
      <w:footerReference w:type="default" r:id="rId10"/>
      <w:pgSz w:w="11906" w:h="16838" w:code="9"/>
      <w:pgMar w:top="1440" w:right="1797" w:bottom="1440"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232" w:rsidRDefault="007A0232" w:rsidP="00550C92">
      <w:r>
        <w:separator/>
      </w:r>
    </w:p>
  </w:endnote>
  <w:endnote w:type="continuationSeparator" w:id="0">
    <w:p w:rsidR="007A0232" w:rsidRDefault="007A0232" w:rsidP="00550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5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4B1" w:rsidRPr="00321C12" w:rsidRDefault="00B844B1" w:rsidP="00B844B1">
    <w:pPr>
      <w:pStyle w:val="a5"/>
      <w:rPr>
        <w:rFonts w:ascii="標楷體" w:eastAsia="標楷體" w:hAnsi="標楷體"/>
      </w:rPr>
    </w:pPr>
    <w:r w:rsidRPr="00321C12">
      <w:rPr>
        <w:rFonts w:ascii="標楷體" w:eastAsia="標楷體" w:hAnsi="標楷體" w:hint="eastAsia"/>
      </w:rPr>
      <w:t>附件</w:t>
    </w:r>
    <w:r w:rsidR="00823BC3">
      <w:rPr>
        <w:rFonts w:ascii="標楷體" w:eastAsia="標楷體" w:hAnsi="標楷體" w:hint="eastAsia"/>
      </w:rPr>
      <w:t>一</w:t>
    </w:r>
    <w:r w:rsidRPr="00321C12">
      <w:rPr>
        <w:rFonts w:ascii="標楷體" w:eastAsia="標楷體" w:hAnsi="標楷體" w:hint="eastAsia"/>
      </w:rPr>
      <w:t xml:space="preserve"> - </w:t>
    </w:r>
    <w:r w:rsidRPr="00321C12">
      <w:rPr>
        <w:rFonts w:ascii="標楷體" w:eastAsia="標楷體" w:hAnsi="標楷體"/>
      </w:rPr>
      <w:fldChar w:fldCharType="begin"/>
    </w:r>
    <w:r w:rsidRPr="00321C12">
      <w:rPr>
        <w:rFonts w:ascii="標楷體" w:eastAsia="標楷體" w:hAnsi="標楷體"/>
      </w:rPr>
      <w:instrText>PAGE   \* MERGEFORMAT</w:instrText>
    </w:r>
    <w:r w:rsidRPr="00321C12">
      <w:rPr>
        <w:rFonts w:ascii="標楷體" w:eastAsia="標楷體" w:hAnsi="標楷體"/>
      </w:rPr>
      <w:fldChar w:fldCharType="separate"/>
    </w:r>
    <w:r w:rsidR="00F36B12" w:rsidRPr="00F36B12">
      <w:rPr>
        <w:rFonts w:ascii="標楷體" w:eastAsia="標楷體" w:hAnsi="標楷體"/>
        <w:noProof/>
        <w:lang w:val="zh-TW"/>
      </w:rPr>
      <w:t>4</w:t>
    </w:r>
    <w:r w:rsidRPr="00321C12">
      <w:rPr>
        <w:rFonts w:ascii="標楷體" w:eastAsia="標楷體" w:hAnsi="標楷體"/>
      </w:rPr>
      <w:fldChar w:fldCharType="end"/>
    </w:r>
  </w:p>
  <w:p w:rsidR="00B844B1" w:rsidRDefault="00B844B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74D" w:rsidRPr="00321C12" w:rsidRDefault="0018474D" w:rsidP="00F36B12">
    <w:pPr>
      <w:pStyle w:val="a5"/>
      <w:jc w:val="center"/>
      <w:rPr>
        <w:rFonts w:ascii="標楷體" w:eastAsia="標楷體" w:hAnsi="標楷體"/>
      </w:rPr>
    </w:pPr>
    <w:r w:rsidRPr="00321C12">
      <w:rPr>
        <w:rFonts w:ascii="標楷體" w:eastAsia="標楷體" w:hAnsi="標楷體"/>
      </w:rPr>
      <w:fldChar w:fldCharType="begin"/>
    </w:r>
    <w:r w:rsidRPr="00321C12">
      <w:rPr>
        <w:rFonts w:ascii="標楷體" w:eastAsia="標楷體" w:hAnsi="標楷體"/>
      </w:rPr>
      <w:instrText>PAGE   \* MERGEFORMAT</w:instrText>
    </w:r>
    <w:r w:rsidRPr="00321C12">
      <w:rPr>
        <w:rFonts w:ascii="標楷體" w:eastAsia="標楷體" w:hAnsi="標楷體"/>
      </w:rPr>
      <w:fldChar w:fldCharType="separate"/>
    </w:r>
    <w:r w:rsidR="00E348F1" w:rsidRPr="00E348F1">
      <w:rPr>
        <w:rFonts w:ascii="標楷體" w:eastAsia="標楷體" w:hAnsi="標楷體"/>
        <w:noProof/>
        <w:lang w:val="zh-TW"/>
      </w:rPr>
      <w:t>1</w:t>
    </w:r>
    <w:r w:rsidRPr="00321C12">
      <w:rPr>
        <w:rFonts w:ascii="標楷體" w:eastAsia="標楷體" w:hAnsi="標楷體"/>
      </w:rPr>
      <w:fldChar w:fldCharType="end"/>
    </w:r>
  </w:p>
  <w:p w:rsidR="0018474D" w:rsidRDefault="0018474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232" w:rsidRDefault="007A0232" w:rsidP="00550C92">
      <w:r>
        <w:separator/>
      </w:r>
    </w:p>
  </w:footnote>
  <w:footnote w:type="continuationSeparator" w:id="0">
    <w:p w:rsidR="007A0232" w:rsidRDefault="007A0232" w:rsidP="00550C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B747B"/>
    <w:multiLevelType w:val="hybridMultilevel"/>
    <w:tmpl w:val="45EAADE8"/>
    <w:lvl w:ilvl="0" w:tplc="166EC13E">
      <w:start w:val="1"/>
      <w:numFmt w:val="taiwaneseCountingThousand"/>
      <w:pStyle w:val="t1"/>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0"/>
    <w:lvlOverride w:ilvl="0">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gutterAtTop/>
  <w:proofState w:spelling="clean" w:grammar="clean"/>
  <w:defaultTabStop w:val="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C92"/>
    <w:rsid w:val="0000089B"/>
    <w:rsid w:val="00000F95"/>
    <w:rsid w:val="000015B3"/>
    <w:rsid w:val="000016B9"/>
    <w:rsid w:val="00001C88"/>
    <w:rsid w:val="000021C6"/>
    <w:rsid w:val="000031E4"/>
    <w:rsid w:val="0000371A"/>
    <w:rsid w:val="00003CF7"/>
    <w:rsid w:val="0000438D"/>
    <w:rsid w:val="0000600C"/>
    <w:rsid w:val="000063EC"/>
    <w:rsid w:val="0001083A"/>
    <w:rsid w:val="00010AC6"/>
    <w:rsid w:val="00010D48"/>
    <w:rsid w:val="000114A1"/>
    <w:rsid w:val="0001172C"/>
    <w:rsid w:val="0001323C"/>
    <w:rsid w:val="00014CAE"/>
    <w:rsid w:val="00014E5C"/>
    <w:rsid w:val="00015637"/>
    <w:rsid w:val="00016045"/>
    <w:rsid w:val="000162AD"/>
    <w:rsid w:val="000166E8"/>
    <w:rsid w:val="00016BF8"/>
    <w:rsid w:val="00017D43"/>
    <w:rsid w:val="00020C71"/>
    <w:rsid w:val="00021E88"/>
    <w:rsid w:val="00022D9E"/>
    <w:rsid w:val="000239B0"/>
    <w:rsid w:val="00025861"/>
    <w:rsid w:val="00026564"/>
    <w:rsid w:val="00027354"/>
    <w:rsid w:val="000302D3"/>
    <w:rsid w:val="000312A6"/>
    <w:rsid w:val="00035519"/>
    <w:rsid w:val="00036937"/>
    <w:rsid w:val="00037638"/>
    <w:rsid w:val="00041385"/>
    <w:rsid w:val="0004174B"/>
    <w:rsid w:val="0004221E"/>
    <w:rsid w:val="00042F9B"/>
    <w:rsid w:val="00042FBF"/>
    <w:rsid w:val="0004410D"/>
    <w:rsid w:val="00045E46"/>
    <w:rsid w:val="000461A9"/>
    <w:rsid w:val="0004768C"/>
    <w:rsid w:val="00050501"/>
    <w:rsid w:val="00051307"/>
    <w:rsid w:val="000526D0"/>
    <w:rsid w:val="0005282A"/>
    <w:rsid w:val="000535EF"/>
    <w:rsid w:val="0005468D"/>
    <w:rsid w:val="000559FB"/>
    <w:rsid w:val="00055FD6"/>
    <w:rsid w:val="000562C6"/>
    <w:rsid w:val="000571F8"/>
    <w:rsid w:val="00057A3C"/>
    <w:rsid w:val="00057E59"/>
    <w:rsid w:val="00061B82"/>
    <w:rsid w:val="00062281"/>
    <w:rsid w:val="000626F0"/>
    <w:rsid w:val="00062FDD"/>
    <w:rsid w:val="0006302E"/>
    <w:rsid w:val="00063DEE"/>
    <w:rsid w:val="000648D5"/>
    <w:rsid w:val="0006501F"/>
    <w:rsid w:val="00065361"/>
    <w:rsid w:val="000659F6"/>
    <w:rsid w:val="000660C8"/>
    <w:rsid w:val="000668CA"/>
    <w:rsid w:val="00067AFE"/>
    <w:rsid w:val="00067BD0"/>
    <w:rsid w:val="00067FA0"/>
    <w:rsid w:val="0007080C"/>
    <w:rsid w:val="00071508"/>
    <w:rsid w:val="0007164C"/>
    <w:rsid w:val="00073B19"/>
    <w:rsid w:val="00076D6A"/>
    <w:rsid w:val="0007747E"/>
    <w:rsid w:val="00077C33"/>
    <w:rsid w:val="00077EFD"/>
    <w:rsid w:val="00081185"/>
    <w:rsid w:val="00081369"/>
    <w:rsid w:val="00081665"/>
    <w:rsid w:val="000835DB"/>
    <w:rsid w:val="000879E0"/>
    <w:rsid w:val="00091B8F"/>
    <w:rsid w:val="00092FE8"/>
    <w:rsid w:val="0009302E"/>
    <w:rsid w:val="00094744"/>
    <w:rsid w:val="0009482F"/>
    <w:rsid w:val="000949CB"/>
    <w:rsid w:val="00094A44"/>
    <w:rsid w:val="00094AFC"/>
    <w:rsid w:val="00095074"/>
    <w:rsid w:val="0009528B"/>
    <w:rsid w:val="00095820"/>
    <w:rsid w:val="0009632D"/>
    <w:rsid w:val="000979B6"/>
    <w:rsid w:val="00097B05"/>
    <w:rsid w:val="00097CFC"/>
    <w:rsid w:val="000A01A5"/>
    <w:rsid w:val="000A1BF5"/>
    <w:rsid w:val="000A20F6"/>
    <w:rsid w:val="000A2AD1"/>
    <w:rsid w:val="000A2C1F"/>
    <w:rsid w:val="000A2CEA"/>
    <w:rsid w:val="000A42D1"/>
    <w:rsid w:val="000A44B3"/>
    <w:rsid w:val="000A516E"/>
    <w:rsid w:val="000A5468"/>
    <w:rsid w:val="000A5C0B"/>
    <w:rsid w:val="000B0BDE"/>
    <w:rsid w:val="000B231D"/>
    <w:rsid w:val="000B2426"/>
    <w:rsid w:val="000B248F"/>
    <w:rsid w:val="000B376F"/>
    <w:rsid w:val="000B4134"/>
    <w:rsid w:val="000B4159"/>
    <w:rsid w:val="000B4522"/>
    <w:rsid w:val="000B5463"/>
    <w:rsid w:val="000B6608"/>
    <w:rsid w:val="000B691F"/>
    <w:rsid w:val="000B6CCF"/>
    <w:rsid w:val="000B7253"/>
    <w:rsid w:val="000B730B"/>
    <w:rsid w:val="000B772C"/>
    <w:rsid w:val="000B7865"/>
    <w:rsid w:val="000C02CC"/>
    <w:rsid w:val="000C0915"/>
    <w:rsid w:val="000C12A5"/>
    <w:rsid w:val="000C1638"/>
    <w:rsid w:val="000C163E"/>
    <w:rsid w:val="000C18C4"/>
    <w:rsid w:val="000C1919"/>
    <w:rsid w:val="000C2770"/>
    <w:rsid w:val="000C2DE7"/>
    <w:rsid w:val="000C4166"/>
    <w:rsid w:val="000C4D41"/>
    <w:rsid w:val="000C4EA5"/>
    <w:rsid w:val="000C4ECB"/>
    <w:rsid w:val="000C7304"/>
    <w:rsid w:val="000C7BA1"/>
    <w:rsid w:val="000D0974"/>
    <w:rsid w:val="000D0A51"/>
    <w:rsid w:val="000D0AFA"/>
    <w:rsid w:val="000D14E4"/>
    <w:rsid w:val="000D1FD9"/>
    <w:rsid w:val="000D2DBD"/>
    <w:rsid w:val="000D4677"/>
    <w:rsid w:val="000D5A99"/>
    <w:rsid w:val="000D64D7"/>
    <w:rsid w:val="000D6DB9"/>
    <w:rsid w:val="000D7847"/>
    <w:rsid w:val="000E1828"/>
    <w:rsid w:val="000E1B9E"/>
    <w:rsid w:val="000E2F19"/>
    <w:rsid w:val="000E2FCA"/>
    <w:rsid w:val="000E3018"/>
    <w:rsid w:val="000E382A"/>
    <w:rsid w:val="000E48D4"/>
    <w:rsid w:val="000E5035"/>
    <w:rsid w:val="000E55A2"/>
    <w:rsid w:val="000E5659"/>
    <w:rsid w:val="000E6F6F"/>
    <w:rsid w:val="000E71EB"/>
    <w:rsid w:val="000E7C82"/>
    <w:rsid w:val="000F053F"/>
    <w:rsid w:val="000F0909"/>
    <w:rsid w:val="000F0A2D"/>
    <w:rsid w:val="000F10C3"/>
    <w:rsid w:val="000F1D45"/>
    <w:rsid w:val="000F30F6"/>
    <w:rsid w:val="000F37CC"/>
    <w:rsid w:val="000F3DDD"/>
    <w:rsid w:val="000F40FA"/>
    <w:rsid w:val="000F46D5"/>
    <w:rsid w:val="000F51EB"/>
    <w:rsid w:val="000F5B75"/>
    <w:rsid w:val="000F5FC7"/>
    <w:rsid w:val="000F761E"/>
    <w:rsid w:val="00101CC5"/>
    <w:rsid w:val="00102A64"/>
    <w:rsid w:val="00104F72"/>
    <w:rsid w:val="0010562B"/>
    <w:rsid w:val="001117D5"/>
    <w:rsid w:val="00111CD7"/>
    <w:rsid w:val="00112361"/>
    <w:rsid w:val="00115480"/>
    <w:rsid w:val="00116A75"/>
    <w:rsid w:val="00120B55"/>
    <w:rsid w:val="001221E8"/>
    <w:rsid w:val="00122BB8"/>
    <w:rsid w:val="0012310D"/>
    <w:rsid w:val="00123433"/>
    <w:rsid w:val="00123E80"/>
    <w:rsid w:val="00123F24"/>
    <w:rsid w:val="00124AF3"/>
    <w:rsid w:val="00125DA2"/>
    <w:rsid w:val="00126AF3"/>
    <w:rsid w:val="001279DD"/>
    <w:rsid w:val="00130588"/>
    <w:rsid w:val="001306AA"/>
    <w:rsid w:val="00131321"/>
    <w:rsid w:val="001318E9"/>
    <w:rsid w:val="001345B0"/>
    <w:rsid w:val="00134BD4"/>
    <w:rsid w:val="00135009"/>
    <w:rsid w:val="0013557D"/>
    <w:rsid w:val="001358E3"/>
    <w:rsid w:val="0013763C"/>
    <w:rsid w:val="00137DD4"/>
    <w:rsid w:val="00140BA6"/>
    <w:rsid w:val="00140F90"/>
    <w:rsid w:val="00141A83"/>
    <w:rsid w:val="001433EB"/>
    <w:rsid w:val="00143E78"/>
    <w:rsid w:val="00144E29"/>
    <w:rsid w:val="0014586D"/>
    <w:rsid w:val="00146BDE"/>
    <w:rsid w:val="00150A06"/>
    <w:rsid w:val="001519BA"/>
    <w:rsid w:val="001522F2"/>
    <w:rsid w:val="0015412C"/>
    <w:rsid w:val="00154D41"/>
    <w:rsid w:val="001552F0"/>
    <w:rsid w:val="001572E4"/>
    <w:rsid w:val="0016031C"/>
    <w:rsid w:val="00161B8E"/>
    <w:rsid w:val="0016267A"/>
    <w:rsid w:val="00162D82"/>
    <w:rsid w:val="00163A28"/>
    <w:rsid w:val="0016569C"/>
    <w:rsid w:val="00165F00"/>
    <w:rsid w:val="001704B7"/>
    <w:rsid w:val="0017114E"/>
    <w:rsid w:val="001728AE"/>
    <w:rsid w:val="00174AB7"/>
    <w:rsid w:val="0017514C"/>
    <w:rsid w:val="001753FF"/>
    <w:rsid w:val="00175FAE"/>
    <w:rsid w:val="00176407"/>
    <w:rsid w:val="00176A66"/>
    <w:rsid w:val="00176EC9"/>
    <w:rsid w:val="00177243"/>
    <w:rsid w:val="00180EAD"/>
    <w:rsid w:val="00181666"/>
    <w:rsid w:val="001819FE"/>
    <w:rsid w:val="00183D7D"/>
    <w:rsid w:val="0018474D"/>
    <w:rsid w:val="001847FA"/>
    <w:rsid w:val="00184823"/>
    <w:rsid w:val="0018630E"/>
    <w:rsid w:val="00186327"/>
    <w:rsid w:val="00187471"/>
    <w:rsid w:val="00187786"/>
    <w:rsid w:val="00190AE7"/>
    <w:rsid w:val="00191F96"/>
    <w:rsid w:val="00192557"/>
    <w:rsid w:val="00192B26"/>
    <w:rsid w:val="00193260"/>
    <w:rsid w:val="001932D4"/>
    <w:rsid w:val="0019443B"/>
    <w:rsid w:val="001956CE"/>
    <w:rsid w:val="001957EB"/>
    <w:rsid w:val="001958E7"/>
    <w:rsid w:val="00195FD8"/>
    <w:rsid w:val="001A02C8"/>
    <w:rsid w:val="001A0963"/>
    <w:rsid w:val="001A1771"/>
    <w:rsid w:val="001A1DB6"/>
    <w:rsid w:val="001A2B67"/>
    <w:rsid w:val="001A3183"/>
    <w:rsid w:val="001A3218"/>
    <w:rsid w:val="001A36C3"/>
    <w:rsid w:val="001A3E8C"/>
    <w:rsid w:val="001A456B"/>
    <w:rsid w:val="001A4B6E"/>
    <w:rsid w:val="001A5427"/>
    <w:rsid w:val="001A5960"/>
    <w:rsid w:val="001A5B53"/>
    <w:rsid w:val="001A5ED6"/>
    <w:rsid w:val="001A6BE0"/>
    <w:rsid w:val="001A7827"/>
    <w:rsid w:val="001A79D1"/>
    <w:rsid w:val="001B0652"/>
    <w:rsid w:val="001B0FAB"/>
    <w:rsid w:val="001B11A7"/>
    <w:rsid w:val="001B183E"/>
    <w:rsid w:val="001B1C13"/>
    <w:rsid w:val="001B2875"/>
    <w:rsid w:val="001B2AB5"/>
    <w:rsid w:val="001B45E5"/>
    <w:rsid w:val="001B5E20"/>
    <w:rsid w:val="001B5E34"/>
    <w:rsid w:val="001C03AF"/>
    <w:rsid w:val="001C171E"/>
    <w:rsid w:val="001C1F9D"/>
    <w:rsid w:val="001C207D"/>
    <w:rsid w:val="001C307C"/>
    <w:rsid w:val="001C347F"/>
    <w:rsid w:val="001C37DC"/>
    <w:rsid w:val="001C4B16"/>
    <w:rsid w:val="001C556B"/>
    <w:rsid w:val="001C5B68"/>
    <w:rsid w:val="001C6791"/>
    <w:rsid w:val="001C6A85"/>
    <w:rsid w:val="001C75B3"/>
    <w:rsid w:val="001D0946"/>
    <w:rsid w:val="001D49BE"/>
    <w:rsid w:val="001D5054"/>
    <w:rsid w:val="001D73C3"/>
    <w:rsid w:val="001E06F0"/>
    <w:rsid w:val="001E4E71"/>
    <w:rsid w:val="001E5378"/>
    <w:rsid w:val="001E63F6"/>
    <w:rsid w:val="001E705F"/>
    <w:rsid w:val="001F039A"/>
    <w:rsid w:val="001F1709"/>
    <w:rsid w:val="001F1D27"/>
    <w:rsid w:val="001F284D"/>
    <w:rsid w:val="001F318F"/>
    <w:rsid w:val="001F3487"/>
    <w:rsid w:val="001F3770"/>
    <w:rsid w:val="001F4B00"/>
    <w:rsid w:val="001F4B8C"/>
    <w:rsid w:val="001F4C25"/>
    <w:rsid w:val="001F78A1"/>
    <w:rsid w:val="00202843"/>
    <w:rsid w:val="0020331D"/>
    <w:rsid w:val="002050AE"/>
    <w:rsid w:val="00206556"/>
    <w:rsid w:val="00206558"/>
    <w:rsid w:val="0020726D"/>
    <w:rsid w:val="00207EBA"/>
    <w:rsid w:val="0021328A"/>
    <w:rsid w:val="002138C3"/>
    <w:rsid w:val="0021390E"/>
    <w:rsid w:val="00213B2C"/>
    <w:rsid w:val="00216204"/>
    <w:rsid w:val="00217C9C"/>
    <w:rsid w:val="00217D87"/>
    <w:rsid w:val="00220B79"/>
    <w:rsid w:val="002215E7"/>
    <w:rsid w:val="0022170F"/>
    <w:rsid w:val="00221BAC"/>
    <w:rsid w:val="00222148"/>
    <w:rsid w:val="002234D0"/>
    <w:rsid w:val="002237BF"/>
    <w:rsid w:val="00223857"/>
    <w:rsid w:val="00223887"/>
    <w:rsid w:val="00223BFA"/>
    <w:rsid w:val="00226ED5"/>
    <w:rsid w:val="00230253"/>
    <w:rsid w:val="0023040E"/>
    <w:rsid w:val="00231027"/>
    <w:rsid w:val="00231232"/>
    <w:rsid w:val="002354DD"/>
    <w:rsid w:val="00236BFD"/>
    <w:rsid w:val="00240AAE"/>
    <w:rsid w:val="00240D92"/>
    <w:rsid w:val="00242C5A"/>
    <w:rsid w:val="00244132"/>
    <w:rsid w:val="002441B7"/>
    <w:rsid w:val="00244E9E"/>
    <w:rsid w:val="00244FDC"/>
    <w:rsid w:val="0024515C"/>
    <w:rsid w:val="002459A6"/>
    <w:rsid w:val="00245F2E"/>
    <w:rsid w:val="00247592"/>
    <w:rsid w:val="00247A83"/>
    <w:rsid w:val="00247AB3"/>
    <w:rsid w:val="00252206"/>
    <w:rsid w:val="00253AC9"/>
    <w:rsid w:val="00253D63"/>
    <w:rsid w:val="00255362"/>
    <w:rsid w:val="00257DFE"/>
    <w:rsid w:val="00262025"/>
    <w:rsid w:val="00263756"/>
    <w:rsid w:val="002645B9"/>
    <w:rsid w:val="00264C6A"/>
    <w:rsid w:val="00265605"/>
    <w:rsid w:val="00265F38"/>
    <w:rsid w:val="00266D7B"/>
    <w:rsid w:val="00270E1F"/>
    <w:rsid w:val="00270E4D"/>
    <w:rsid w:val="00272204"/>
    <w:rsid w:val="00273960"/>
    <w:rsid w:val="00273D7F"/>
    <w:rsid w:val="00273DDB"/>
    <w:rsid w:val="0027667C"/>
    <w:rsid w:val="0027761F"/>
    <w:rsid w:val="00280907"/>
    <w:rsid w:val="00280C25"/>
    <w:rsid w:val="00282C1E"/>
    <w:rsid w:val="00284651"/>
    <w:rsid w:val="002847B4"/>
    <w:rsid w:val="00284DE1"/>
    <w:rsid w:val="00285180"/>
    <w:rsid w:val="00285A6B"/>
    <w:rsid w:val="0028662E"/>
    <w:rsid w:val="002866E1"/>
    <w:rsid w:val="002867E0"/>
    <w:rsid w:val="0028714F"/>
    <w:rsid w:val="002873F0"/>
    <w:rsid w:val="00290EE8"/>
    <w:rsid w:val="0029152A"/>
    <w:rsid w:val="00291A45"/>
    <w:rsid w:val="002921A5"/>
    <w:rsid w:val="00292482"/>
    <w:rsid w:val="002930A0"/>
    <w:rsid w:val="00293C23"/>
    <w:rsid w:val="00294DE9"/>
    <w:rsid w:val="00294F0C"/>
    <w:rsid w:val="002953D6"/>
    <w:rsid w:val="00295C61"/>
    <w:rsid w:val="00296544"/>
    <w:rsid w:val="00296ABE"/>
    <w:rsid w:val="002A0CA9"/>
    <w:rsid w:val="002A1A04"/>
    <w:rsid w:val="002A1A60"/>
    <w:rsid w:val="002A1CD7"/>
    <w:rsid w:val="002A1EF9"/>
    <w:rsid w:val="002A2CC5"/>
    <w:rsid w:val="002A35BA"/>
    <w:rsid w:val="002A396F"/>
    <w:rsid w:val="002A466B"/>
    <w:rsid w:val="002A6EA8"/>
    <w:rsid w:val="002B0E92"/>
    <w:rsid w:val="002B1714"/>
    <w:rsid w:val="002B2CF7"/>
    <w:rsid w:val="002B2EE3"/>
    <w:rsid w:val="002B31EB"/>
    <w:rsid w:val="002B3257"/>
    <w:rsid w:val="002B3573"/>
    <w:rsid w:val="002B76F8"/>
    <w:rsid w:val="002C051D"/>
    <w:rsid w:val="002C05BF"/>
    <w:rsid w:val="002C0698"/>
    <w:rsid w:val="002C07EA"/>
    <w:rsid w:val="002C0846"/>
    <w:rsid w:val="002C1406"/>
    <w:rsid w:val="002C1B77"/>
    <w:rsid w:val="002C22D5"/>
    <w:rsid w:val="002C4EF9"/>
    <w:rsid w:val="002C55EE"/>
    <w:rsid w:val="002D173B"/>
    <w:rsid w:val="002D2A1C"/>
    <w:rsid w:val="002D37B0"/>
    <w:rsid w:val="002D41E4"/>
    <w:rsid w:val="002D4A58"/>
    <w:rsid w:val="002D56DB"/>
    <w:rsid w:val="002E0C46"/>
    <w:rsid w:val="002E0E18"/>
    <w:rsid w:val="002E108B"/>
    <w:rsid w:val="002E1D1A"/>
    <w:rsid w:val="002E1F6C"/>
    <w:rsid w:val="002E230D"/>
    <w:rsid w:val="002E2927"/>
    <w:rsid w:val="002E3485"/>
    <w:rsid w:val="002E3EDF"/>
    <w:rsid w:val="002E5A2E"/>
    <w:rsid w:val="002E64BD"/>
    <w:rsid w:val="002E7992"/>
    <w:rsid w:val="002E7D82"/>
    <w:rsid w:val="002F1382"/>
    <w:rsid w:val="002F28A7"/>
    <w:rsid w:val="002F3B2D"/>
    <w:rsid w:val="002F4A8D"/>
    <w:rsid w:val="002F54AC"/>
    <w:rsid w:val="002F557B"/>
    <w:rsid w:val="002F7737"/>
    <w:rsid w:val="002F7B54"/>
    <w:rsid w:val="002F7E5D"/>
    <w:rsid w:val="0030057D"/>
    <w:rsid w:val="00300DE1"/>
    <w:rsid w:val="00301127"/>
    <w:rsid w:val="00301922"/>
    <w:rsid w:val="00301F45"/>
    <w:rsid w:val="003040C2"/>
    <w:rsid w:val="003042DC"/>
    <w:rsid w:val="00304787"/>
    <w:rsid w:val="00304B20"/>
    <w:rsid w:val="003058F1"/>
    <w:rsid w:val="00306480"/>
    <w:rsid w:val="00306C1F"/>
    <w:rsid w:val="00307AFA"/>
    <w:rsid w:val="00310518"/>
    <w:rsid w:val="00310957"/>
    <w:rsid w:val="00312843"/>
    <w:rsid w:val="00312B39"/>
    <w:rsid w:val="003133D1"/>
    <w:rsid w:val="003142DF"/>
    <w:rsid w:val="003149E7"/>
    <w:rsid w:val="0031599A"/>
    <w:rsid w:val="0031671A"/>
    <w:rsid w:val="003168CF"/>
    <w:rsid w:val="00317957"/>
    <w:rsid w:val="00317A10"/>
    <w:rsid w:val="00317D20"/>
    <w:rsid w:val="00321172"/>
    <w:rsid w:val="003211E4"/>
    <w:rsid w:val="003214FC"/>
    <w:rsid w:val="003216A3"/>
    <w:rsid w:val="00321C12"/>
    <w:rsid w:val="0032410C"/>
    <w:rsid w:val="00324826"/>
    <w:rsid w:val="003273D8"/>
    <w:rsid w:val="00327BD1"/>
    <w:rsid w:val="00327D8A"/>
    <w:rsid w:val="003308E0"/>
    <w:rsid w:val="003312F7"/>
    <w:rsid w:val="00332874"/>
    <w:rsid w:val="003329D0"/>
    <w:rsid w:val="003341D5"/>
    <w:rsid w:val="003349ED"/>
    <w:rsid w:val="00335633"/>
    <w:rsid w:val="00335909"/>
    <w:rsid w:val="0033682E"/>
    <w:rsid w:val="00336BA9"/>
    <w:rsid w:val="00340637"/>
    <w:rsid w:val="003409D7"/>
    <w:rsid w:val="00341C61"/>
    <w:rsid w:val="003431DB"/>
    <w:rsid w:val="003443D3"/>
    <w:rsid w:val="00344975"/>
    <w:rsid w:val="0034550B"/>
    <w:rsid w:val="00345780"/>
    <w:rsid w:val="00346B06"/>
    <w:rsid w:val="003472C1"/>
    <w:rsid w:val="00347C35"/>
    <w:rsid w:val="0035017C"/>
    <w:rsid w:val="0035067B"/>
    <w:rsid w:val="0035134A"/>
    <w:rsid w:val="00351867"/>
    <w:rsid w:val="00352F38"/>
    <w:rsid w:val="00353097"/>
    <w:rsid w:val="003537FD"/>
    <w:rsid w:val="00356932"/>
    <w:rsid w:val="003611AB"/>
    <w:rsid w:val="00362798"/>
    <w:rsid w:val="0036322C"/>
    <w:rsid w:val="003638AA"/>
    <w:rsid w:val="003653C8"/>
    <w:rsid w:val="00366DDB"/>
    <w:rsid w:val="00367855"/>
    <w:rsid w:val="0037081C"/>
    <w:rsid w:val="00370ED5"/>
    <w:rsid w:val="00371235"/>
    <w:rsid w:val="003716CD"/>
    <w:rsid w:val="0037266C"/>
    <w:rsid w:val="003729B7"/>
    <w:rsid w:val="00372B7F"/>
    <w:rsid w:val="00372D74"/>
    <w:rsid w:val="00373654"/>
    <w:rsid w:val="00373BE5"/>
    <w:rsid w:val="00373F00"/>
    <w:rsid w:val="00374278"/>
    <w:rsid w:val="0037455A"/>
    <w:rsid w:val="00374F8A"/>
    <w:rsid w:val="00375CCB"/>
    <w:rsid w:val="0038007B"/>
    <w:rsid w:val="00381122"/>
    <w:rsid w:val="0038170C"/>
    <w:rsid w:val="00381E3B"/>
    <w:rsid w:val="0038313B"/>
    <w:rsid w:val="00384830"/>
    <w:rsid w:val="00385A26"/>
    <w:rsid w:val="0039067C"/>
    <w:rsid w:val="00391E13"/>
    <w:rsid w:val="00392053"/>
    <w:rsid w:val="00393000"/>
    <w:rsid w:val="00393D92"/>
    <w:rsid w:val="003944F8"/>
    <w:rsid w:val="00394AE6"/>
    <w:rsid w:val="003952A9"/>
    <w:rsid w:val="0039681B"/>
    <w:rsid w:val="00396D61"/>
    <w:rsid w:val="003A0658"/>
    <w:rsid w:val="003A0F74"/>
    <w:rsid w:val="003A1078"/>
    <w:rsid w:val="003A147E"/>
    <w:rsid w:val="003A30C9"/>
    <w:rsid w:val="003A4958"/>
    <w:rsid w:val="003A4B6B"/>
    <w:rsid w:val="003A4BFD"/>
    <w:rsid w:val="003A5D92"/>
    <w:rsid w:val="003A6336"/>
    <w:rsid w:val="003A7D6D"/>
    <w:rsid w:val="003B02ED"/>
    <w:rsid w:val="003B12D7"/>
    <w:rsid w:val="003B26C7"/>
    <w:rsid w:val="003B39C5"/>
    <w:rsid w:val="003B5387"/>
    <w:rsid w:val="003B6FCD"/>
    <w:rsid w:val="003B7857"/>
    <w:rsid w:val="003B78A8"/>
    <w:rsid w:val="003C1750"/>
    <w:rsid w:val="003C1BAC"/>
    <w:rsid w:val="003C1DE5"/>
    <w:rsid w:val="003C24CB"/>
    <w:rsid w:val="003C3BBA"/>
    <w:rsid w:val="003C40B9"/>
    <w:rsid w:val="003C5002"/>
    <w:rsid w:val="003C5277"/>
    <w:rsid w:val="003C5DDE"/>
    <w:rsid w:val="003C666E"/>
    <w:rsid w:val="003C6CE7"/>
    <w:rsid w:val="003C7711"/>
    <w:rsid w:val="003C7B14"/>
    <w:rsid w:val="003D0EC9"/>
    <w:rsid w:val="003D1A1D"/>
    <w:rsid w:val="003D2EA2"/>
    <w:rsid w:val="003D36F3"/>
    <w:rsid w:val="003D3AD9"/>
    <w:rsid w:val="003D5024"/>
    <w:rsid w:val="003D53FB"/>
    <w:rsid w:val="003D687A"/>
    <w:rsid w:val="003E0490"/>
    <w:rsid w:val="003E0AC6"/>
    <w:rsid w:val="003E2521"/>
    <w:rsid w:val="003E31FC"/>
    <w:rsid w:val="003E5076"/>
    <w:rsid w:val="003E5557"/>
    <w:rsid w:val="003E743A"/>
    <w:rsid w:val="003E7ACE"/>
    <w:rsid w:val="003F10B9"/>
    <w:rsid w:val="003F129A"/>
    <w:rsid w:val="003F25DE"/>
    <w:rsid w:val="003F417B"/>
    <w:rsid w:val="003F4B85"/>
    <w:rsid w:val="003F555D"/>
    <w:rsid w:val="003F5867"/>
    <w:rsid w:val="003F611A"/>
    <w:rsid w:val="003F721C"/>
    <w:rsid w:val="003F779D"/>
    <w:rsid w:val="00400D4F"/>
    <w:rsid w:val="0040198C"/>
    <w:rsid w:val="00401CA7"/>
    <w:rsid w:val="0040226B"/>
    <w:rsid w:val="004038FB"/>
    <w:rsid w:val="00403E7F"/>
    <w:rsid w:val="00405080"/>
    <w:rsid w:val="00405D8A"/>
    <w:rsid w:val="004062A3"/>
    <w:rsid w:val="004071D9"/>
    <w:rsid w:val="0041003A"/>
    <w:rsid w:val="00411BC3"/>
    <w:rsid w:val="00412685"/>
    <w:rsid w:val="00412931"/>
    <w:rsid w:val="00412D63"/>
    <w:rsid w:val="00412F19"/>
    <w:rsid w:val="004136B1"/>
    <w:rsid w:val="0041386F"/>
    <w:rsid w:val="00414304"/>
    <w:rsid w:val="0041432C"/>
    <w:rsid w:val="0041467D"/>
    <w:rsid w:val="00415B84"/>
    <w:rsid w:val="004164EA"/>
    <w:rsid w:val="00416A99"/>
    <w:rsid w:val="004202F0"/>
    <w:rsid w:val="00420FC1"/>
    <w:rsid w:val="00421193"/>
    <w:rsid w:val="00422CD8"/>
    <w:rsid w:val="00422E28"/>
    <w:rsid w:val="00424610"/>
    <w:rsid w:val="00424C43"/>
    <w:rsid w:val="00424EBB"/>
    <w:rsid w:val="0042548C"/>
    <w:rsid w:val="00426B3A"/>
    <w:rsid w:val="00427B17"/>
    <w:rsid w:val="0043013A"/>
    <w:rsid w:val="00431CD3"/>
    <w:rsid w:val="00432016"/>
    <w:rsid w:val="00432AFC"/>
    <w:rsid w:val="00435802"/>
    <w:rsid w:val="00437BA5"/>
    <w:rsid w:val="00440A95"/>
    <w:rsid w:val="004417BA"/>
    <w:rsid w:val="00442722"/>
    <w:rsid w:val="0044366E"/>
    <w:rsid w:val="004437B5"/>
    <w:rsid w:val="00443C62"/>
    <w:rsid w:val="00444520"/>
    <w:rsid w:val="0044693B"/>
    <w:rsid w:val="00447263"/>
    <w:rsid w:val="004476A4"/>
    <w:rsid w:val="004506CD"/>
    <w:rsid w:val="00450C57"/>
    <w:rsid w:val="0045152C"/>
    <w:rsid w:val="00451F29"/>
    <w:rsid w:val="00453AA4"/>
    <w:rsid w:val="00456003"/>
    <w:rsid w:val="004579B5"/>
    <w:rsid w:val="00460339"/>
    <w:rsid w:val="00460F45"/>
    <w:rsid w:val="00462969"/>
    <w:rsid w:val="00463533"/>
    <w:rsid w:val="00463ABB"/>
    <w:rsid w:val="0046404F"/>
    <w:rsid w:val="00464147"/>
    <w:rsid w:val="00464AB3"/>
    <w:rsid w:val="00465352"/>
    <w:rsid w:val="004668ED"/>
    <w:rsid w:val="004669A7"/>
    <w:rsid w:val="00472484"/>
    <w:rsid w:val="00472FFA"/>
    <w:rsid w:val="00473AE7"/>
    <w:rsid w:val="00475667"/>
    <w:rsid w:val="00476309"/>
    <w:rsid w:val="00476E9F"/>
    <w:rsid w:val="004775A8"/>
    <w:rsid w:val="004776C3"/>
    <w:rsid w:val="004778D0"/>
    <w:rsid w:val="00477FED"/>
    <w:rsid w:val="00480272"/>
    <w:rsid w:val="00480A95"/>
    <w:rsid w:val="0048214F"/>
    <w:rsid w:val="00485DFA"/>
    <w:rsid w:val="00485E41"/>
    <w:rsid w:val="00490049"/>
    <w:rsid w:val="00490BB0"/>
    <w:rsid w:val="00490EEE"/>
    <w:rsid w:val="00492AE5"/>
    <w:rsid w:val="004932EC"/>
    <w:rsid w:val="00493879"/>
    <w:rsid w:val="00494341"/>
    <w:rsid w:val="004953D6"/>
    <w:rsid w:val="00495F0D"/>
    <w:rsid w:val="00496A04"/>
    <w:rsid w:val="00497B3C"/>
    <w:rsid w:val="004A1044"/>
    <w:rsid w:val="004A14DD"/>
    <w:rsid w:val="004A324A"/>
    <w:rsid w:val="004A552F"/>
    <w:rsid w:val="004A561C"/>
    <w:rsid w:val="004A5911"/>
    <w:rsid w:val="004A5D82"/>
    <w:rsid w:val="004A603C"/>
    <w:rsid w:val="004A74BD"/>
    <w:rsid w:val="004B1639"/>
    <w:rsid w:val="004B235D"/>
    <w:rsid w:val="004B2F0B"/>
    <w:rsid w:val="004B36AF"/>
    <w:rsid w:val="004B3948"/>
    <w:rsid w:val="004B470E"/>
    <w:rsid w:val="004B4CB4"/>
    <w:rsid w:val="004B5F1C"/>
    <w:rsid w:val="004B720B"/>
    <w:rsid w:val="004B7A67"/>
    <w:rsid w:val="004C01C1"/>
    <w:rsid w:val="004C0462"/>
    <w:rsid w:val="004C0CA1"/>
    <w:rsid w:val="004C2263"/>
    <w:rsid w:val="004C2CBA"/>
    <w:rsid w:val="004C38E1"/>
    <w:rsid w:val="004C46A0"/>
    <w:rsid w:val="004C4BB7"/>
    <w:rsid w:val="004C4C12"/>
    <w:rsid w:val="004C5778"/>
    <w:rsid w:val="004C58C7"/>
    <w:rsid w:val="004C5F7F"/>
    <w:rsid w:val="004C62A7"/>
    <w:rsid w:val="004C64A0"/>
    <w:rsid w:val="004C64B7"/>
    <w:rsid w:val="004C74F2"/>
    <w:rsid w:val="004C7D02"/>
    <w:rsid w:val="004D0353"/>
    <w:rsid w:val="004D14E3"/>
    <w:rsid w:val="004D24F1"/>
    <w:rsid w:val="004D446C"/>
    <w:rsid w:val="004D5525"/>
    <w:rsid w:val="004D55D0"/>
    <w:rsid w:val="004D7286"/>
    <w:rsid w:val="004E05FD"/>
    <w:rsid w:val="004E25A8"/>
    <w:rsid w:val="004E39EB"/>
    <w:rsid w:val="004E3BBE"/>
    <w:rsid w:val="004E3BE4"/>
    <w:rsid w:val="004E4676"/>
    <w:rsid w:val="004E53AC"/>
    <w:rsid w:val="004E631B"/>
    <w:rsid w:val="004E691C"/>
    <w:rsid w:val="004E7E7F"/>
    <w:rsid w:val="004F16DD"/>
    <w:rsid w:val="004F2530"/>
    <w:rsid w:val="004F39A5"/>
    <w:rsid w:val="004F5BF1"/>
    <w:rsid w:val="004F6F1B"/>
    <w:rsid w:val="004F77CA"/>
    <w:rsid w:val="00500C50"/>
    <w:rsid w:val="00500DD0"/>
    <w:rsid w:val="00500F8B"/>
    <w:rsid w:val="005010FC"/>
    <w:rsid w:val="005018C8"/>
    <w:rsid w:val="005023A1"/>
    <w:rsid w:val="00502730"/>
    <w:rsid w:val="00502F02"/>
    <w:rsid w:val="00502FD2"/>
    <w:rsid w:val="005036E2"/>
    <w:rsid w:val="0050378F"/>
    <w:rsid w:val="005044BB"/>
    <w:rsid w:val="00504D82"/>
    <w:rsid w:val="00505776"/>
    <w:rsid w:val="00505E9A"/>
    <w:rsid w:val="005061C9"/>
    <w:rsid w:val="00506543"/>
    <w:rsid w:val="0050752C"/>
    <w:rsid w:val="0051039A"/>
    <w:rsid w:val="005106E1"/>
    <w:rsid w:val="00511269"/>
    <w:rsid w:val="00512401"/>
    <w:rsid w:val="00513F2A"/>
    <w:rsid w:val="005147D5"/>
    <w:rsid w:val="005152AC"/>
    <w:rsid w:val="00515A5B"/>
    <w:rsid w:val="005170B7"/>
    <w:rsid w:val="00517505"/>
    <w:rsid w:val="00517D22"/>
    <w:rsid w:val="0052153D"/>
    <w:rsid w:val="00521612"/>
    <w:rsid w:val="0052174D"/>
    <w:rsid w:val="00521B76"/>
    <w:rsid w:val="00521B7F"/>
    <w:rsid w:val="005235ED"/>
    <w:rsid w:val="005265CB"/>
    <w:rsid w:val="0052687A"/>
    <w:rsid w:val="00527032"/>
    <w:rsid w:val="005279EF"/>
    <w:rsid w:val="00530518"/>
    <w:rsid w:val="00530C50"/>
    <w:rsid w:val="00533C50"/>
    <w:rsid w:val="005353EE"/>
    <w:rsid w:val="0053591B"/>
    <w:rsid w:val="005364D3"/>
    <w:rsid w:val="00536595"/>
    <w:rsid w:val="00536B5D"/>
    <w:rsid w:val="0053767A"/>
    <w:rsid w:val="00537D42"/>
    <w:rsid w:val="005409E4"/>
    <w:rsid w:val="00540D8C"/>
    <w:rsid w:val="00540E9C"/>
    <w:rsid w:val="00541863"/>
    <w:rsid w:val="00541921"/>
    <w:rsid w:val="00542A7F"/>
    <w:rsid w:val="00542FE5"/>
    <w:rsid w:val="00542FED"/>
    <w:rsid w:val="0054432B"/>
    <w:rsid w:val="00544D8C"/>
    <w:rsid w:val="005450E6"/>
    <w:rsid w:val="005455F8"/>
    <w:rsid w:val="00545D7A"/>
    <w:rsid w:val="00546874"/>
    <w:rsid w:val="00546ABF"/>
    <w:rsid w:val="005472B2"/>
    <w:rsid w:val="005472EF"/>
    <w:rsid w:val="00547877"/>
    <w:rsid w:val="00550C92"/>
    <w:rsid w:val="0055149F"/>
    <w:rsid w:val="005517EC"/>
    <w:rsid w:val="005519C2"/>
    <w:rsid w:val="005519FE"/>
    <w:rsid w:val="00551BE4"/>
    <w:rsid w:val="00552C80"/>
    <w:rsid w:val="00552D41"/>
    <w:rsid w:val="00552EF6"/>
    <w:rsid w:val="00556D62"/>
    <w:rsid w:val="00557249"/>
    <w:rsid w:val="00557FDC"/>
    <w:rsid w:val="00560921"/>
    <w:rsid w:val="0056120D"/>
    <w:rsid w:val="00561A68"/>
    <w:rsid w:val="005633B3"/>
    <w:rsid w:val="00563861"/>
    <w:rsid w:val="005641C0"/>
    <w:rsid w:val="00564AFC"/>
    <w:rsid w:val="00565AE6"/>
    <w:rsid w:val="00565FEF"/>
    <w:rsid w:val="00567069"/>
    <w:rsid w:val="00567A56"/>
    <w:rsid w:val="00570755"/>
    <w:rsid w:val="0057109A"/>
    <w:rsid w:val="005711A9"/>
    <w:rsid w:val="00572C3D"/>
    <w:rsid w:val="00573331"/>
    <w:rsid w:val="00573EFA"/>
    <w:rsid w:val="00574AD7"/>
    <w:rsid w:val="00574FB3"/>
    <w:rsid w:val="00577481"/>
    <w:rsid w:val="00577D59"/>
    <w:rsid w:val="00580CB4"/>
    <w:rsid w:val="005826DC"/>
    <w:rsid w:val="00584825"/>
    <w:rsid w:val="00584F6D"/>
    <w:rsid w:val="005850A6"/>
    <w:rsid w:val="005861BB"/>
    <w:rsid w:val="00587AA2"/>
    <w:rsid w:val="00587B51"/>
    <w:rsid w:val="00587F97"/>
    <w:rsid w:val="00591724"/>
    <w:rsid w:val="00591F94"/>
    <w:rsid w:val="0059249A"/>
    <w:rsid w:val="00592B30"/>
    <w:rsid w:val="00593232"/>
    <w:rsid w:val="00593301"/>
    <w:rsid w:val="005937F9"/>
    <w:rsid w:val="00594A68"/>
    <w:rsid w:val="005951A3"/>
    <w:rsid w:val="00595AFA"/>
    <w:rsid w:val="00595CDD"/>
    <w:rsid w:val="00596076"/>
    <w:rsid w:val="0059659A"/>
    <w:rsid w:val="00596DDA"/>
    <w:rsid w:val="0059764F"/>
    <w:rsid w:val="00597A19"/>
    <w:rsid w:val="005A030B"/>
    <w:rsid w:val="005A035C"/>
    <w:rsid w:val="005A2937"/>
    <w:rsid w:val="005A2EFA"/>
    <w:rsid w:val="005A36D1"/>
    <w:rsid w:val="005A3CD6"/>
    <w:rsid w:val="005A4B52"/>
    <w:rsid w:val="005A5023"/>
    <w:rsid w:val="005A5400"/>
    <w:rsid w:val="005A5B8A"/>
    <w:rsid w:val="005A6B02"/>
    <w:rsid w:val="005A6C6A"/>
    <w:rsid w:val="005A7C3C"/>
    <w:rsid w:val="005A7E37"/>
    <w:rsid w:val="005B1C23"/>
    <w:rsid w:val="005B2940"/>
    <w:rsid w:val="005B304B"/>
    <w:rsid w:val="005B4463"/>
    <w:rsid w:val="005B4CD7"/>
    <w:rsid w:val="005B5974"/>
    <w:rsid w:val="005B73B8"/>
    <w:rsid w:val="005C0781"/>
    <w:rsid w:val="005C1A47"/>
    <w:rsid w:val="005C1C08"/>
    <w:rsid w:val="005C26E9"/>
    <w:rsid w:val="005C284D"/>
    <w:rsid w:val="005C299D"/>
    <w:rsid w:val="005C2E2D"/>
    <w:rsid w:val="005C32AB"/>
    <w:rsid w:val="005C49FC"/>
    <w:rsid w:val="005C4A25"/>
    <w:rsid w:val="005C6497"/>
    <w:rsid w:val="005C65B4"/>
    <w:rsid w:val="005C675A"/>
    <w:rsid w:val="005C79FB"/>
    <w:rsid w:val="005D0410"/>
    <w:rsid w:val="005D174F"/>
    <w:rsid w:val="005D1751"/>
    <w:rsid w:val="005D2946"/>
    <w:rsid w:val="005D4211"/>
    <w:rsid w:val="005D50A2"/>
    <w:rsid w:val="005D54BA"/>
    <w:rsid w:val="005D5E39"/>
    <w:rsid w:val="005D5F35"/>
    <w:rsid w:val="005D6731"/>
    <w:rsid w:val="005D6C7D"/>
    <w:rsid w:val="005D7EE8"/>
    <w:rsid w:val="005E0464"/>
    <w:rsid w:val="005E06D2"/>
    <w:rsid w:val="005E0E97"/>
    <w:rsid w:val="005E1CAC"/>
    <w:rsid w:val="005E208E"/>
    <w:rsid w:val="005E3029"/>
    <w:rsid w:val="005E32F7"/>
    <w:rsid w:val="005E3D3B"/>
    <w:rsid w:val="005E44DD"/>
    <w:rsid w:val="005E4764"/>
    <w:rsid w:val="005E5195"/>
    <w:rsid w:val="005E5AAB"/>
    <w:rsid w:val="005E604D"/>
    <w:rsid w:val="005E67E1"/>
    <w:rsid w:val="005E709D"/>
    <w:rsid w:val="005E70E0"/>
    <w:rsid w:val="005E7550"/>
    <w:rsid w:val="005E7786"/>
    <w:rsid w:val="005F1946"/>
    <w:rsid w:val="005F2346"/>
    <w:rsid w:val="005F339E"/>
    <w:rsid w:val="005F37D3"/>
    <w:rsid w:val="005F42AF"/>
    <w:rsid w:val="005F478D"/>
    <w:rsid w:val="005F4AA2"/>
    <w:rsid w:val="005F4F3F"/>
    <w:rsid w:val="005F5D7E"/>
    <w:rsid w:val="005F60D6"/>
    <w:rsid w:val="005F6350"/>
    <w:rsid w:val="005F6EF1"/>
    <w:rsid w:val="005F77CF"/>
    <w:rsid w:val="005F7CDE"/>
    <w:rsid w:val="005F7CF9"/>
    <w:rsid w:val="005F7D34"/>
    <w:rsid w:val="006000F7"/>
    <w:rsid w:val="006010FB"/>
    <w:rsid w:val="006018E8"/>
    <w:rsid w:val="006024DD"/>
    <w:rsid w:val="006031F0"/>
    <w:rsid w:val="006044A0"/>
    <w:rsid w:val="00604B6C"/>
    <w:rsid w:val="00604C32"/>
    <w:rsid w:val="00605190"/>
    <w:rsid w:val="00605965"/>
    <w:rsid w:val="00605D82"/>
    <w:rsid w:val="0060761C"/>
    <w:rsid w:val="0061114A"/>
    <w:rsid w:val="00612990"/>
    <w:rsid w:val="00613BCC"/>
    <w:rsid w:val="006140E3"/>
    <w:rsid w:val="006144A1"/>
    <w:rsid w:val="00615A7A"/>
    <w:rsid w:val="006165F1"/>
    <w:rsid w:val="00616953"/>
    <w:rsid w:val="00616EFA"/>
    <w:rsid w:val="00617089"/>
    <w:rsid w:val="006177E1"/>
    <w:rsid w:val="00620102"/>
    <w:rsid w:val="00622DD1"/>
    <w:rsid w:val="00624678"/>
    <w:rsid w:val="00624917"/>
    <w:rsid w:val="00624F5C"/>
    <w:rsid w:val="006251A2"/>
    <w:rsid w:val="00625EFE"/>
    <w:rsid w:val="00626A30"/>
    <w:rsid w:val="00626C33"/>
    <w:rsid w:val="00627495"/>
    <w:rsid w:val="00632B8F"/>
    <w:rsid w:val="00632CE6"/>
    <w:rsid w:val="00633725"/>
    <w:rsid w:val="006342FF"/>
    <w:rsid w:val="006346E6"/>
    <w:rsid w:val="006359AB"/>
    <w:rsid w:val="00635DCE"/>
    <w:rsid w:val="006373B2"/>
    <w:rsid w:val="006400F2"/>
    <w:rsid w:val="00640162"/>
    <w:rsid w:val="00640847"/>
    <w:rsid w:val="00641F1D"/>
    <w:rsid w:val="006433C6"/>
    <w:rsid w:val="00643840"/>
    <w:rsid w:val="0064384E"/>
    <w:rsid w:val="00643AFB"/>
    <w:rsid w:val="00643C69"/>
    <w:rsid w:val="0064568C"/>
    <w:rsid w:val="00650730"/>
    <w:rsid w:val="00651E6C"/>
    <w:rsid w:val="00652770"/>
    <w:rsid w:val="00653342"/>
    <w:rsid w:val="00653848"/>
    <w:rsid w:val="0065515A"/>
    <w:rsid w:val="006553B0"/>
    <w:rsid w:val="00655EBD"/>
    <w:rsid w:val="006564DE"/>
    <w:rsid w:val="0065660C"/>
    <w:rsid w:val="006572C0"/>
    <w:rsid w:val="006574DB"/>
    <w:rsid w:val="00657557"/>
    <w:rsid w:val="0065771E"/>
    <w:rsid w:val="0066027B"/>
    <w:rsid w:val="00660813"/>
    <w:rsid w:val="00661363"/>
    <w:rsid w:val="006615C0"/>
    <w:rsid w:val="00661CF2"/>
    <w:rsid w:val="00661DC5"/>
    <w:rsid w:val="00662DD6"/>
    <w:rsid w:val="00663D12"/>
    <w:rsid w:val="00664ED4"/>
    <w:rsid w:val="00665C13"/>
    <w:rsid w:val="00666545"/>
    <w:rsid w:val="00666AB6"/>
    <w:rsid w:val="006673CF"/>
    <w:rsid w:val="00667683"/>
    <w:rsid w:val="006703EA"/>
    <w:rsid w:val="00670F30"/>
    <w:rsid w:val="006719B8"/>
    <w:rsid w:val="00672E8E"/>
    <w:rsid w:val="0067300C"/>
    <w:rsid w:val="00674AD5"/>
    <w:rsid w:val="006757E3"/>
    <w:rsid w:val="00676303"/>
    <w:rsid w:val="0067703D"/>
    <w:rsid w:val="00677F42"/>
    <w:rsid w:val="00680434"/>
    <w:rsid w:val="00680958"/>
    <w:rsid w:val="00680A07"/>
    <w:rsid w:val="006817A2"/>
    <w:rsid w:val="0068239A"/>
    <w:rsid w:val="00683552"/>
    <w:rsid w:val="00683B2C"/>
    <w:rsid w:val="00683C57"/>
    <w:rsid w:val="006841AD"/>
    <w:rsid w:val="00684F76"/>
    <w:rsid w:val="00686841"/>
    <w:rsid w:val="00687AE4"/>
    <w:rsid w:val="0069022A"/>
    <w:rsid w:val="00690641"/>
    <w:rsid w:val="0069140B"/>
    <w:rsid w:val="0069195B"/>
    <w:rsid w:val="00691EC1"/>
    <w:rsid w:val="00693783"/>
    <w:rsid w:val="00694FFC"/>
    <w:rsid w:val="006955C3"/>
    <w:rsid w:val="006961A1"/>
    <w:rsid w:val="0069676C"/>
    <w:rsid w:val="00696816"/>
    <w:rsid w:val="00696967"/>
    <w:rsid w:val="00697A55"/>
    <w:rsid w:val="00697CA1"/>
    <w:rsid w:val="006A0591"/>
    <w:rsid w:val="006A07C6"/>
    <w:rsid w:val="006A11E1"/>
    <w:rsid w:val="006A135E"/>
    <w:rsid w:val="006A178D"/>
    <w:rsid w:val="006A42A2"/>
    <w:rsid w:val="006A4BE9"/>
    <w:rsid w:val="006A5C15"/>
    <w:rsid w:val="006A5C96"/>
    <w:rsid w:val="006A7BC7"/>
    <w:rsid w:val="006B0F70"/>
    <w:rsid w:val="006B2BF8"/>
    <w:rsid w:val="006B3988"/>
    <w:rsid w:val="006B3A6B"/>
    <w:rsid w:val="006B3ADE"/>
    <w:rsid w:val="006B41C3"/>
    <w:rsid w:val="006B43B2"/>
    <w:rsid w:val="006B44C5"/>
    <w:rsid w:val="006B4C2C"/>
    <w:rsid w:val="006B6BC7"/>
    <w:rsid w:val="006B7680"/>
    <w:rsid w:val="006B7ED3"/>
    <w:rsid w:val="006C1295"/>
    <w:rsid w:val="006C1BEE"/>
    <w:rsid w:val="006C2ED2"/>
    <w:rsid w:val="006C3605"/>
    <w:rsid w:val="006C36F2"/>
    <w:rsid w:val="006C3CF5"/>
    <w:rsid w:val="006C5420"/>
    <w:rsid w:val="006C5F21"/>
    <w:rsid w:val="006C67AB"/>
    <w:rsid w:val="006C6B77"/>
    <w:rsid w:val="006C74A0"/>
    <w:rsid w:val="006D0406"/>
    <w:rsid w:val="006D1C04"/>
    <w:rsid w:val="006D1F8B"/>
    <w:rsid w:val="006D2567"/>
    <w:rsid w:val="006D2F47"/>
    <w:rsid w:val="006D4FEF"/>
    <w:rsid w:val="006D55B6"/>
    <w:rsid w:val="006D5D09"/>
    <w:rsid w:val="006D773A"/>
    <w:rsid w:val="006D7D40"/>
    <w:rsid w:val="006E00B8"/>
    <w:rsid w:val="006E1050"/>
    <w:rsid w:val="006E2A34"/>
    <w:rsid w:val="006E3BD3"/>
    <w:rsid w:val="006E460E"/>
    <w:rsid w:val="006E51D8"/>
    <w:rsid w:val="006E569A"/>
    <w:rsid w:val="006E5907"/>
    <w:rsid w:val="006E6356"/>
    <w:rsid w:val="006E7393"/>
    <w:rsid w:val="006E780F"/>
    <w:rsid w:val="006E7DDC"/>
    <w:rsid w:val="006F06D5"/>
    <w:rsid w:val="006F1439"/>
    <w:rsid w:val="006F16C5"/>
    <w:rsid w:val="006F1CE6"/>
    <w:rsid w:val="006F2845"/>
    <w:rsid w:val="006F2CFE"/>
    <w:rsid w:val="006F4989"/>
    <w:rsid w:val="006F59B8"/>
    <w:rsid w:val="006F75BA"/>
    <w:rsid w:val="006F7B40"/>
    <w:rsid w:val="006F7DAC"/>
    <w:rsid w:val="007027AE"/>
    <w:rsid w:val="00702A40"/>
    <w:rsid w:val="00702A9B"/>
    <w:rsid w:val="00702F26"/>
    <w:rsid w:val="00703D4F"/>
    <w:rsid w:val="00704BC1"/>
    <w:rsid w:val="00704CD3"/>
    <w:rsid w:val="00704E57"/>
    <w:rsid w:val="00705BB3"/>
    <w:rsid w:val="007127E4"/>
    <w:rsid w:val="00713468"/>
    <w:rsid w:val="00714B7B"/>
    <w:rsid w:val="00714B95"/>
    <w:rsid w:val="0071656E"/>
    <w:rsid w:val="00716812"/>
    <w:rsid w:val="00717084"/>
    <w:rsid w:val="00720D13"/>
    <w:rsid w:val="007233F0"/>
    <w:rsid w:val="007241C6"/>
    <w:rsid w:val="00730027"/>
    <w:rsid w:val="00731240"/>
    <w:rsid w:val="00731CA0"/>
    <w:rsid w:val="00731D74"/>
    <w:rsid w:val="00731D8F"/>
    <w:rsid w:val="0073353C"/>
    <w:rsid w:val="0073410C"/>
    <w:rsid w:val="00736B9D"/>
    <w:rsid w:val="00737D39"/>
    <w:rsid w:val="007405F9"/>
    <w:rsid w:val="00740883"/>
    <w:rsid w:val="00741587"/>
    <w:rsid w:val="00742494"/>
    <w:rsid w:val="00743346"/>
    <w:rsid w:val="0074478C"/>
    <w:rsid w:val="00744F0D"/>
    <w:rsid w:val="00747752"/>
    <w:rsid w:val="00747E12"/>
    <w:rsid w:val="00750CFD"/>
    <w:rsid w:val="00751080"/>
    <w:rsid w:val="00753214"/>
    <w:rsid w:val="007538DE"/>
    <w:rsid w:val="00753B9C"/>
    <w:rsid w:val="00754288"/>
    <w:rsid w:val="00755CC6"/>
    <w:rsid w:val="007566D8"/>
    <w:rsid w:val="00756DC0"/>
    <w:rsid w:val="007601B6"/>
    <w:rsid w:val="0076037A"/>
    <w:rsid w:val="00760569"/>
    <w:rsid w:val="007611FC"/>
    <w:rsid w:val="007640B8"/>
    <w:rsid w:val="00764E29"/>
    <w:rsid w:val="00765F94"/>
    <w:rsid w:val="0076621F"/>
    <w:rsid w:val="00767456"/>
    <w:rsid w:val="007674CE"/>
    <w:rsid w:val="0077061F"/>
    <w:rsid w:val="00770D6F"/>
    <w:rsid w:val="00770E66"/>
    <w:rsid w:val="0077177C"/>
    <w:rsid w:val="007727D2"/>
    <w:rsid w:val="007743DE"/>
    <w:rsid w:val="007750E3"/>
    <w:rsid w:val="00775E55"/>
    <w:rsid w:val="00775F79"/>
    <w:rsid w:val="00776D44"/>
    <w:rsid w:val="00780101"/>
    <w:rsid w:val="007817E8"/>
    <w:rsid w:val="00782A44"/>
    <w:rsid w:val="00782B26"/>
    <w:rsid w:val="00783569"/>
    <w:rsid w:val="00785DDC"/>
    <w:rsid w:val="00786071"/>
    <w:rsid w:val="00786151"/>
    <w:rsid w:val="0078632E"/>
    <w:rsid w:val="00786C45"/>
    <w:rsid w:val="007903A6"/>
    <w:rsid w:val="007905E7"/>
    <w:rsid w:val="00791264"/>
    <w:rsid w:val="00791C7C"/>
    <w:rsid w:val="00792377"/>
    <w:rsid w:val="00792F19"/>
    <w:rsid w:val="0079356C"/>
    <w:rsid w:val="0079473C"/>
    <w:rsid w:val="00795FAA"/>
    <w:rsid w:val="0079635F"/>
    <w:rsid w:val="00797BF0"/>
    <w:rsid w:val="007A002D"/>
    <w:rsid w:val="007A0232"/>
    <w:rsid w:val="007A128A"/>
    <w:rsid w:val="007A1913"/>
    <w:rsid w:val="007A23A0"/>
    <w:rsid w:val="007A41FB"/>
    <w:rsid w:val="007A547F"/>
    <w:rsid w:val="007A682F"/>
    <w:rsid w:val="007A78C5"/>
    <w:rsid w:val="007A7F60"/>
    <w:rsid w:val="007B1370"/>
    <w:rsid w:val="007B1493"/>
    <w:rsid w:val="007B2B2A"/>
    <w:rsid w:val="007B3150"/>
    <w:rsid w:val="007B6484"/>
    <w:rsid w:val="007B6E46"/>
    <w:rsid w:val="007B7506"/>
    <w:rsid w:val="007C05DB"/>
    <w:rsid w:val="007C0A20"/>
    <w:rsid w:val="007C2387"/>
    <w:rsid w:val="007C2A1B"/>
    <w:rsid w:val="007C42C7"/>
    <w:rsid w:val="007C599F"/>
    <w:rsid w:val="007C5F9D"/>
    <w:rsid w:val="007C73A8"/>
    <w:rsid w:val="007C7FE8"/>
    <w:rsid w:val="007D0218"/>
    <w:rsid w:val="007D12D3"/>
    <w:rsid w:val="007D2B69"/>
    <w:rsid w:val="007D30AD"/>
    <w:rsid w:val="007D30BB"/>
    <w:rsid w:val="007D3213"/>
    <w:rsid w:val="007D4FB7"/>
    <w:rsid w:val="007D5523"/>
    <w:rsid w:val="007D5C77"/>
    <w:rsid w:val="007D73DB"/>
    <w:rsid w:val="007D7A41"/>
    <w:rsid w:val="007E01F6"/>
    <w:rsid w:val="007E0749"/>
    <w:rsid w:val="007E0A62"/>
    <w:rsid w:val="007E187C"/>
    <w:rsid w:val="007E1A0B"/>
    <w:rsid w:val="007E3EDF"/>
    <w:rsid w:val="007E4EAC"/>
    <w:rsid w:val="007E595C"/>
    <w:rsid w:val="007E5D94"/>
    <w:rsid w:val="007E5FE3"/>
    <w:rsid w:val="007E6133"/>
    <w:rsid w:val="007E69BC"/>
    <w:rsid w:val="007F1682"/>
    <w:rsid w:val="007F2D14"/>
    <w:rsid w:val="007F3873"/>
    <w:rsid w:val="007F3C1B"/>
    <w:rsid w:val="007F3CCF"/>
    <w:rsid w:val="007F4874"/>
    <w:rsid w:val="007F550E"/>
    <w:rsid w:val="007F5ADB"/>
    <w:rsid w:val="007F6651"/>
    <w:rsid w:val="007F705B"/>
    <w:rsid w:val="007F751F"/>
    <w:rsid w:val="007F7731"/>
    <w:rsid w:val="007F77B9"/>
    <w:rsid w:val="007F77BF"/>
    <w:rsid w:val="00801979"/>
    <w:rsid w:val="00804FB4"/>
    <w:rsid w:val="00806A5E"/>
    <w:rsid w:val="00806CCF"/>
    <w:rsid w:val="008077EB"/>
    <w:rsid w:val="00813829"/>
    <w:rsid w:val="00813B3D"/>
    <w:rsid w:val="00813D0A"/>
    <w:rsid w:val="0081457A"/>
    <w:rsid w:val="008154B5"/>
    <w:rsid w:val="00816847"/>
    <w:rsid w:val="00817AFB"/>
    <w:rsid w:val="00820B41"/>
    <w:rsid w:val="00820BC3"/>
    <w:rsid w:val="00821765"/>
    <w:rsid w:val="00821ADB"/>
    <w:rsid w:val="00822171"/>
    <w:rsid w:val="00822F06"/>
    <w:rsid w:val="00823BC3"/>
    <w:rsid w:val="00825322"/>
    <w:rsid w:val="00826B6F"/>
    <w:rsid w:val="00826C6C"/>
    <w:rsid w:val="0082750E"/>
    <w:rsid w:val="00827AC4"/>
    <w:rsid w:val="00830E56"/>
    <w:rsid w:val="00831362"/>
    <w:rsid w:val="00832E06"/>
    <w:rsid w:val="00834812"/>
    <w:rsid w:val="00834ABE"/>
    <w:rsid w:val="008402F4"/>
    <w:rsid w:val="00841458"/>
    <w:rsid w:val="00841BA3"/>
    <w:rsid w:val="0084255B"/>
    <w:rsid w:val="008428FC"/>
    <w:rsid w:val="0084317F"/>
    <w:rsid w:val="00845A4B"/>
    <w:rsid w:val="00845A92"/>
    <w:rsid w:val="00847BC5"/>
    <w:rsid w:val="00847D17"/>
    <w:rsid w:val="00850ABF"/>
    <w:rsid w:val="00852B2F"/>
    <w:rsid w:val="00852D9D"/>
    <w:rsid w:val="00854C57"/>
    <w:rsid w:val="008552DA"/>
    <w:rsid w:val="00855554"/>
    <w:rsid w:val="00855BA5"/>
    <w:rsid w:val="0085655F"/>
    <w:rsid w:val="008565C4"/>
    <w:rsid w:val="00856C93"/>
    <w:rsid w:val="00862ADB"/>
    <w:rsid w:val="00863394"/>
    <w:rsid w:val="00866709"/>
    <w:rsid w:val="008671C9"/>
    <w:rsid w:val="008707FF"/>
    <w:rsid w:val="00871409"/>
    <w:rsid w:val="008714C8"/>
    <w:rsid w:val="0087261D"/>
    <w:rsid w:val="00872DD3"/>
    <w:rsid w:val="00873177"/>
    <w:rsid w:val="00876AFF"/>
    <w:rsid w:val="00876C65"/>
    <w:rsid w:val="00877473"/>
    <w:rsid w:val="00881249"/>
    <w:rsid w:val="00881EC3"/>
    <w:rsid w:val="00882261"/>
    <w:rsid w:val="008824BB"/>
    <w:rsid w:val="0088309D"/>
    <w:rsid w:val="00884D62"/>
    <w:rsid w:val="008873FE"/>
    <w:rsid w:val="00887E2E"/>
    <w:rsid w:val="0089016F"/>
    <w:rsid w:val="00891AAD"/>
    <w:rsid w:val="00891F00"/>
    <w:rsid w:val="00892042"/>
    <w:rsid w:val="0089280A"/>
    <w:rsid w:val="00893CCF"/>
    <w:rsid w:val="0089459A"/>
    <w:rsid w:val="0089708F"/>
    <w:rsid w:val="008A11A3"/>
    <w:rsid w:val="008A22F5"/>
    <w:rsid w:val="008A2789"/>
    <w:rsid w:val="008A4598"/>
    <w:rsid w:val="008A4986"/>
    <w:rsid w:val="008B0B47"/>
    <w:rsid w:val="008B1798"/>
    <w:rsid w:val="008B2C94"/>
    <w:rsid w:val="008B32F9"/>
    <w:rsid w:val="008B38DA"/>
    <w:rsid w:val="008B3FB9"/>
    <w:rsid w:val="008B468E"/>
    <w:rsid w:val="008B4D90"/>
    <w:rsid w:val="008B5209"/>
    <w:rsid w:val="008B54FF"/>
    <w:rsid w:val="008B5E8A"/>
    <w:rsid w:val="008B5FDD"/>
    <w:rsid w:val="008B66DC"/>
    <w:rsid w:val="008B6BD6"/>
    <w:rsid w:val="008B7F00"/>
    <w:rsid w:val="008C01DE"/>
    <w:rsid w:val="008C16F1"/>
    <w:rsid w:val="008C1A6E"/>
    <w:rsid w:val="008C28FB"/>
    <w:rsid w:val="008C2B8A"/>
    <w:rsid w:val="008C32CA"/>
    <w:rsid w:val="008C3399"/>
    <w:rsid w:val="008C3A65"/>
    <w:rsid w:val="008C422B"/>
    <w:rsid w:val="008C4582"/>
    <w:rsid w:val="008C4CEE"/>
    <w:rsid w:val="008C67EB"/>
    <w:rsid w:val="008C68F4"/>
    <w:rsid w:val="008C6949"/>
    <w:rsid w:val="008C6956"/>
    <w:rsid w:val="008C6F07"/>
    <w:rsid w:val="008C7A00"/>
    <w:rsid w:val="008C7F78"/>
    <w:rsid w:val="008D08E7"/>
    <w:rsid w:val="008D3A45"/>
    <w:rsid w:val="008D3CD4"/>
    <w:rsid w:val="008D6DCA"/>
    <w:rsid w:val="008D706D"/>
    <w:rsid w:val="008D720D"/>
    <w:rsid w:val="008D730C"/>
    <w:rsid w:val="008D7EF5"/>
    <w:rsid w:val="008E03DB"/>
    <w:rsid w:val="008E09BC"/>
    <w:rsid w:val="008E1413"/>
    <w:rsid w:val="008E1785"/>
    <w:rsid w:val="008E1C36"/>
    <w:rsid w:val="008E2239"/>
    <w:rsid w:val="008E2FD8"/>
    <w:rsid w:val="008E3069"/>
    <w:rsid w:val="008E5F40"/>
    <w:rsid w:val="008E7E30"/>
    <w:rsid w:val="008F0019"/>
    <w:rsid w:val="008F1014"/>
    <w:rsid w:val="008F116B"/>
    <w:rsid w:val="008F1411"/>
    <w:rsid w:val="008F1FE5"/>
    <w:rsid w:val="008F2186"/>
    <w:rsid w:val="008F298E"/>
    <w:rsid w:val="008F316D"/>
    <w:rsid w:val="008F4933"/>
    <w:rsid w:val="008F5CFE"/>
    <w:rsid w:val="008F70AE"/>
    <w:rsid w:val="008F7865"/>
    <w:rsid w:val="0090177A"/>
    <w:rsid w:val="00901E5D"/>
    <w:rsid w:val="00901EF0"/>
    <w:rsid w:val="0090283E"/>
    <w:rsid w:val="009056FC"/>
    <w:rsid w:val="00907110"/>
    <w:rsid w:val="00907C08"/>
    <w:rsid w:val="0091069D"/>
    <w:rsid w:val="0091157D"/>
    <w:rsid w:val="00914025"/>
    <w:rsid w:val="00914812"/>
    <w:rsid w:val="009167CD"/>
    <w:rsid w:val="00916955"/>
    <w:rsid w:val="00916D1B"/>
    <w:rsid w:val="0091714B"/>
    <w:rsid w:val="00917250"/>
    <w:rsid w:val="0091738F"/>
    <w:rsid w:val="009176E9"/>
    <w:rsid w:val="00917B79"/>
    <w:rsid w:val="009237AF"/>
    <w:rsid w:val="00923A86"/>
    <w:rsid w:val="00923C5C"/>
    <w:rsid w:val="00925BC2"/>
    <w:rsid w:val="00925E3D"/>
    <w:rsid w:val="00925E77"/>
    <w:rsid w:val="009260A5"/>
    <w:rsid w:val="009265A3"/>
    <w:rsid w:val="009268CD"/>
    <w:rsid w:val="00927307"/>
    <w:rsid w:val="009274A9"/>
    <w:rsid w:val="00927D09"/>
    <w:rsid w:val="00927F28"/>
    <w:rsid w:val="0093022C"/>
    <w:rsid w:val="009309A2"/>
    <w:rsid w:val="00930DB2"/>
    <w:rsid w:val="0093181D"/>
    <w:rsid w:val="00932BA1"/>
    <w:rsid w:val="009338A1"/>
    <w:rsid w:val="0093391D"/>
    <w:rsid w:val="0093491A"/>
    <w:rsid w:val="00935063"/>
    <w:rsid w:val="00935D6B"/>
    <w:rsid w:val="00941A9E"/>
    <w:rsid w:val="00943BC4"/>
    <w:rsid w:val="009444D2"/>
    <w:rsid w:val="00945631"/>
    <w:rsid w:val="0094634C"/>
    <w:rsid w:val="00947A6D"/>
    <w:rsid w:val="00947FE6"/>
    <w:rsid w:val="009511CE"/>
    <w:rsid w:val="00951545"/>
    <w:rsid w:val="0095222D"/>
    <w:rsid w:val="00954C04"/>
    <w:rsid w:val="00954D81"/>
    <w:rsid w:val="00955EED"/>
    <w:rsid w:val="0095644E"/>
    <w:rsid w:val="00956565"/>
    <w:rsid w:val="00956CC5"/>
    <w:rsid w:val="00956D22"/>
    <w:rsid w:val="00957A6F"/>
    <w:rsid w:val="00961CDE"/>
    <w:rsid w:val="00962012"/>
    <w:rsid w:val="009629CF"/>
    <w:rsid w:val="00963C23"/>
    <w:rsid w:val="00963EB9"/>
    <w:rsid w:val="00964BE2"/>
    <w:rsid w:val="00965719"/>
    <w:rsid w:val="00965B32"/>
    <w:rsid w:val="00965C23"/>
    <w:rsid w:val="009668D9"/>
    <w:rsid w:val="009673EA"/>
    <w:rsid w:val="00967A9A"/>
    <w:rsid w:val="00967ACE"/>
    <w:rsid w:val="00967AD4"/>
    <w:rsid w:val="00967E26"/>
    <w:rsid w:val="00970EDA"/>
    <w:rsid w:val="009714F3"/>
    <w:rsid w:val="00972CDD"/>
    <w:rsid w:val="0097315F"/>
    <w:rsid w:val="00974FBF"/>
    <w:rsid w:val="00977C67"/>
    <w:rsid w:val="00980822"/>
    <w:rsid w:val="00980F9A"/>
    <w:rsid w:val="009814F5"/>
    <w:rsid w:val="009843BC"/>
    <w:rsid w:val="00984F89"/>
    <w:rsid w:val="009855A4"/>
    <w:rsid w:val="00986CD1"/>
    <w:rsid w:val="00987CE1"/>
    <w:rsid w:val="00990411"/>
    <w:rsid w:val="00991419"/>
    <w:rsid w:val="00992163"/>
    <w:rsid w:val="00992368"/>
    <w:rsid w:val="00992DBB"/>
    <w:rsid w:val="00994E9F"/>
    <w:rsid w:val="00996767"/>
    <w:rsid w:val="00996CBD"/>
    <w:rsid w:val="009971A1"/>
    <w:rsid w:val="009973DC"/>
    <w:rsid w:val="009A0114"/>
    <w:rsid w:val="009A07AD"/>
    <w:rsid w:val="009A24D7"/>
    <w:rsid w:val="009A28D8"/>
    <w:rsid w:val="009A2AE8"/>
    <w:rsid w:val="009A3A31"/>
    <w:rsid w:val="009A3A3A"/>
    <w:rsid w:val="009A3EDD"/>
    <w:rsid w:val="009A4752"/>
    <w:rsid w:val="009A7162"/>
    <w:rsid w:val="009A7DC4"/>
    <w:rsid w:val="009B119C"/>
    <w:rsid w:val="009B1BB8"/>
    <w:rsid w:val="009B1BCD"/>
    <w:rsid w:val="009B24B6"/>
    <w:rsid w:val="009B3562"/>
    <w:rsid w:val="009B3FAA"/>
    <w:rsid w:val="009B4E44"/>
    <w:rsid w:val="009B56B6"/>
    <w:rsid w:val="009B6E8C"/>
    <w:rsid w:val="009B7389"/>
    <w:rsid w:val="009B7A41"/>
    <w:rsid w:val="009C0E41"/>
    <w:rsid w:val="009C177F"/>
    <w:rsid w:val="009C2932"/>
    <w:rsid w:val="009C2CF7"/>
    <w:rsid w:val="009C2F45"/>
    <w:rsid w:val="009C44F8"/>
    <w:rsid w:val="009C4959"/>
    <w:rsid w:val="009C67D3"/>
    <w:rsid w:val="009C7114"/>
    <w:rsid w:val="009C7AB3"/>
    <w:rsid w:val="009D1193"/>
    <w:rsid w:val="009D1385"/>
    <w:rsid w:val="009D258B"/>
    <w:rsid w:val="009D26C5"/>
    <w:rsid w:val="009D2C24"/>
    <w:rsid w:val="009D2CCE"/>
    <w:rsid w:val="009D30F8"/>
    <w:rsid w:val="009D6D58"/>
    <w:rsid w:val="009D727D"/>
    <w:rsid w:val="009D7477"/>
    <w:rsid w:val="009D7D05"/>
    <w:rsid w:val="009D7E37"/>
    <w:rsid w:val="009E11BB"/>
    <w:rsid w:val="009E147B"/>
    <w:rsid w:val="009E1772"/>
    <w:rsid w:val="009E24AB"/>
    <w:rsid w:val="009E3190"/>
    <w:rsid w:val="009E3F6D"/>
    <w:rsid w:val="009E48C8"/>
    <w:rsid w:val="009E592B"/>
    <w:rsid w:val="009E5B4F"/>
    <w:rsid w:val="009E7ED0"/>
    <w:rsid w:val="009F0901"/>
    <w:rsid w:val="009F116C"/>
    <w:rsid w:val="009F1274"/>
    <w:rsid w:val="009F21B3"/>
    <w:rsid w:val="009F2856"/>
    <w:rsid w:val="009F3D43"/>
    <w:rsid w:val="009F4140"/>
    <w:rsid w:val="009F606D"/>
    <w:rsid w:val="009F6A0B"/>
    <w:rsid w:val="009F6CBB"/>
    <w:rsid w:val="009F6E02"/>
    <w:rsid w:val="009F73D8"/>
    <w:rsid w:val="009F7F90"/>
    <w:rsid w:val="00A00A1D"/>
    <w:rsid w:val="00A00F2E"/>
    <w:rsid w:val="00A01397"/>
    <w:rsid w:val="00A017B3"/>
    <w:rsid w:val="00A023DD"/>
    <w:rsid w:val="00A04279"/>
    <w:rsid w:val="00A059CE"/>
    <w:rsid w:val="00A0678A"/>
    <w:rsid w:val="00A07431"/>
    <w:rsid w:val="00A07886"/>
    <w:rsid w:val="00A07C59"/>
    <w:rsid w:val="00A1078C"/>
    <w:rsid w:val="00A11ACD"/>
    <w:rsid w:val="00A139AB"/>
    <w:rsid w:val="00A13AAB"/>
    <w:rsid w:val="00A146CC"/>
    <w:rsid w:val="00A1486A"/>
    <w:rsid w:val="00A1542C"/>
    <w:rsid w:val="00A15CEE"/>
    <w:rsid w:val="00A17CB9"/>
    <w:rsid w:val="00A2169F"/>
    <w:rsid w:val="00A224A9"/>
    <w:rsid w:val="00A22BDB"/>
    <w:rsid w:val="00A22C3F"/>
    <w:rsid w:val="00A2378A"/>
    <w:rsid w:val="00A23957"/>
    <w:rsid w:val="00A2411D"/>
    <w:rsid w:val="00A24315"/>
    <w:rsid w:val="00A24E4D"/>
    <w:rsid w:val="00A3094C"/>
    <w:rsid w:val="00A3218A"/>
    <w:rsid w:val="00A33E72"/>
    <w:rsid w:val="00A346F8"/>
    <w:rsid w:val="00A37324"/>
    <w:rsid w:val="00A37433"/>
    <w:rsid w:val="00A37EEE"/>
    <w:rsid w:val="00A421F1"/>
    <w:rsid w:val="00A428CD"/>
    <w:rsid w:val="00A431B8"/>
    <w:rsid w:val="00A44008"/>
    <w:rsid w:val="00A446A4"/>
    <w:rsid w:val="00A44F6D"/>
    <w:rsid w:val="00A468CA"/>
    <w:rsid w:val="00A471EF"/>
    <w:rsid w:val="00A514A6"/>
    <w:rsid w:val="00A52BEA"/>
    <w:rsid w:val="00A53345"/>
    <w:rsid w:val="00A542BF"/>
    <w:rsid w:val="00A55607"/>
    <w:rsid w:val="00A56DBB"/>
    <w:rsid w:val="00A57AB7"/>
    <w:rsid w:val="00A60201"/>
    <w:rsid w:val="00A602E1"/>
    <w:rsid w:val="00A6065F"/>
    <w:rsid w:val="00A61178"/>
    <w:rsid w:val="00A6118F"/>
    <w:rsid w:val="00A62421"/>
    <w:rsid w:val="00A62661"/>
    <w:rsid w:val="00A62E6E"/>
    <w:rsid w:val="00A64E9D"/>
    <w:rsid w:val="00A65214"/>
    <w:rsid w:val="00A66831"/>
    <w:rsid w:val="00A67400"/>
    <w:rsid w:val="00A6769F"/>
    <w:rsid w:val="00A67D51"/>
    <w:rsid w:val="00A67DEB"/>
    <w:rsid w:val="00A67F65"/>
    <w:rsid w:val="00A704D1"/>
    <w:rsid w:val="00A717BD"/>
    <w:rsid w:val="00A71A2F"/>
    <w:rsid w:val="00A725BB"/>
    <w:rsid w:val="00A72A92"/>
    <w:rsid w:val="00A72DD3"/>
    <w:rsid w:val="00A72E3C"/>
    <w:rsid w:val="00A7345D"/>
    <w:rsid w:val="00A73DB4"/>
    <w:rsid w:val="00A74752"/>
    <w:rsid w:val="00A74988"/>
    <w:rsid w:val="00A755D0"/>
    <w:rsid w:val="00A75A4B"/>
    <w:rsid w:val="00A75F13"/>
    <w:rsid w:val="00A7624F"/>
    <w:rsid w:val="00A7709B"/>
    <w:rsid w:val="00A80328"/>
    <w:rsid w:val="00A80680"/>
    <w:rsid w:val="00A821AF"/>
    <w:rsid w:val="00A82886"/>
    <w:rsid w:val="00A834A2"/>
    <w:rsid w:val="00A83C04"/>
    <w:rsid w:val="00A83E79"/>
    <w:rsid w:val="00A84AB2"/>
    <w:rsid w:val="00A84C88"/>
    <w:rsid w:val="00A85827"/>
    <w:rsid w:val="00A85DBF"/>
    <w:rsid w:val="00A86570"/>
    <w:rsid w:val="00A86741"/>
    <w:rsid w:val="00A867A0"/>
    <w:rsid w:val="00A87485"/>
    <w:rsid w:val="00A875DD"/>
    <w:rsid w:val="00A87837"/>
    <w:rsid w:val="00A917B2"/>
    <w:rsid w:val="00A9187B"/>
    <w:rsid w:val="00A930FB"/>
    <w:rsid w:val="00A931E5"/>
    <w:rsid w:val="00A946A2"/>
    <w:rsid w:val="00A94C97"/>
    <w:rsid w:val="00A957D2"/>
    <w:rsid w:val="00A95AA2"/>
    <w:rsid w:val="00A96BF7"/>
    <w:rsid w:val="00A97F0C"/>
    <w:rsid w:val="00AA0437"/>
    <w:rsid w:val="00AA116C"/>
    <w:rsid w:val="00AA1BAE"/>
    <w:rsid w:val="00AA2020"/>
    <w:rsid w:val="00AA24AC"/>
    <w:rsid w:val="00AA2675"/>
    <w:rsid w:val="00AA32BD"/>
    <w:rsid w:val="00AA3382"/>
    <w:rsid w:val="00AA366A"/>
    <w:rsid w:val="00AA66D4"/>
    <w:rsid w:val="00AB050A"/>
    <w:rsid w:val="00AB0A83"/>
    <w:rsid w:val="00AB0EF6"/>
    <w:rsid w:val="00AB0F37"/>
    <w:rsid w:val="00AB10DA"/>
    <w:rsid w:val="00AB1484"/>
    <w:rsid w:val="00AB23CB"/>
    <w:rsid w:val="00AB289E"/>
    <w:rsid w:val="00AB2EFB"/>
    <w:rsid w:val="00AB34D6"/>
    <w:rsid w:val="00AB3FF6"/>
    <w:rsid w:val="00AB4BE1"/>
    <w:rsid w:val="00AB5802"/>
    <w:rsid w:val="00AB616A"/>
    <w:rsid w:val="00AB7553"/>
    <w:rsid w:val="00AB7F7C"/>
    <w:rsid w:val="00AB7FF4"/>
    <w:rsid w:val="00AC0515"/>
    <w:rsid w:val="00AC1C4D"/>
    <w:rsid w:val="00AC3AAC"/>
    <w:rsid w:val="00AC4CA4"/>
    <w:rsid w:val="00AC4E8D"/>
    <w:rsid w:val="00AC50A7"/>
    <w:rsid w:val="00AC540F"/>
    <w:rsid w:val="00AC5FC5"/>
    <w:rsid w:val="00AD0778"/>
    <w:rsid w:val="00AD1456"/>
    <w:rsid w:val="00AD352E"/>
    <w:rsid w:val="00AD40D6"/>
    <w:rsid w:val="00AD4199"/>
    <w:rsid w:val="00AD7EE6"/>
    <w:rsid w:val="00AE0D90"/>
    <w:rsid w:val="00AE139D"/>
    <w:rsid w:val="00AE194D"/>
    <w:rsid w:val="00AE2356"/>
    <w:rsid w:val="00AE38DF"/>
    <w:rsid w:val="00AE4706"/>
    <w:rsid w:val="00AE49E3"/>
    <w:rsid w:val="00AE64FF"/>
    <w:rsid w:val="00AE6A7B"/>
    <w:rsid w:val="00AE6A90"/>
    <w:rsid w:val="00AE6C80"/>
    <w:rsid w:val="00AE763A"/>
    <w:rsid w:val="00AF292B"/>
    <w:rsid w:val="00AF389F"/>
    <w:rsid w:val="00AF3924"/>
    <w:rsid w:val="00AF399B"/>
    <w:rsid w:val="00AF4778"/>
    <w:rsid w:val="00AF4D5C"/>
    <w:rsid w:val="00AF4E30"/>
    <w:rsid w:val="00AF5478"/>
    <w:rsid w:val="00AF613A"/>
    <w:rsid w:val="00AF7842"/>
    <w:rsid w:val="00B00123"/>
    <w:rsid w:val="00B01B2D"/>
    <w:rsid w:val="00B0502C"/>
    <w:rsid w:val="00B05F1A"/>
    <w:rsid w:val="00B060D8"/>
    <w:rsid w:val="00B0775F"/>
    <w:rsid w:val="00B10AB2"/>
    <w:rsid w:val="00B10CE7"/>
    <w:rsid w:val="00B125F5"/>
    <w:rsid w:val="00B131EE"/>
    <w:rsid w:val="00B14A43"/>
    <w:rsid w:val="00B14F36"/>
    <w:rsid w:val="00B1594D"/>
    <w:rsid w:val="00B15A15"/>
    <w:rsid w:val="00B16CE8"/>
    <w:rsid w:val="00B20F61"/>
    <w:rsid w:val="00B21501"/>
    <w:rsid w:val="00B216F9"/>
    <w:rsid w:val="00B22318"/>
    <w:rsid w:val="00B23A96"/>
    <w:rsid w:val="00B23C72"/>
    <w:rsid w:val="00B2435E"/>
    <w:rsid w:val="00B259B0"/>
    <w:rsid w:val="00B26D09"/>
    <w:rsid w:val="00B274CB"/>
    <w:rsid w:val="00B30172"/>
    <w:rsid w:val="00B31B03"/>
    <w:rsid w:val="00B33439"/>
    <w:rsid w:val="00B34755"/>
    <w:rsid w:val="00B35D91"/>
    <w:rsid w:val="00B36FC7"/>
    <w:rsid w:val="00B370E7"/>
    <w:rsid w:val="00B37B62"/>
    <w:rsid w:val="00B37C8E"/>
    <w:rsid w:val="00B406FB"/>
    <w:rsid w:val="00B41546"/>
    <w:rsid w:val="00B41B80"/>
    <w:rsid w:val="00B42601"/>
    <w:rsid w:val="00B45A40"/>
    <w:rsid w:val="00B461CF"/>
    <w:rsid w:val="00B50EBB"/>
    <w:rsid w:val="00B51CF1"/>
    <w:rsid w:val="00B52D23"/>
    <w:rsid w:val="00B54008"/>
    <w:rsid w:val="00B545C2"/>
    <w:rsid w:val="00B56DED"/>
    <w:rsid w:val="00B573A7"/>
    <w:rsid w:val="00B6036F"/>
    <w:rsid w:val="00B61360"/>
    <w:rsid w:val="00B62315"/>
    <w:rsid w:val="00B62407"/>
    <w:rsid w:val="00B62A52"/>
    <w:rsid w:val="00B63B35"/>
    <w:rsid w:val="00B641B7"/>
    <w:rsid w:val="00B64487"/>
    <w:rsid w:val="00B64B08"/>
    <w:rsid w:val="00B65988"/>
    <w:rsid w:val="00B666C6"/>
    <w:rsid w:val="00B675F4"/>
    <w:rsid w:val="00B67789"/>
    <w:rsid w:val="00B678AA"/>
    <w:rsid w:val="00B72D83"/>
    <w:rsid w:val="00B733EE"/>
    <w:rsid w:val="00B737DD"/>
    <w:rsid w:val="00B74A8D"/>
    <w:rsid w:val="00B811C4"/>
    <w:rsid w:val="00B815D3"/>
    <w:rsid w:val="00B8170F"/>
    <w:rsid w:val="00B81E45"/>
    <w:rsid w:val="00B82593"/>
    <w:rsid w:val="00B83558"/>
    <w:rsid w:val="00B844B1"/>
    <w:rsid w:val="00B8503D"/>
    <w:rsid w:val="00B85E99"/>
    <w:rsid w:val="00B86153"/>
    <w:rsid w:val="00B90048"/>
    <w:rsid w:val="00B912E6"/>
    <w:rsid w:val="00B92AEB"/>
    <w:rsid w:val="00B92BDE"/>
    <w:rsid w:val="00B9358B"/>
    <w:rsid w:val="00B93BD0"/>
    <w:rsid w:val="00B946C1"/>
    <w:rsid w:val="00B946D4"/>
    <w:rsid w:val="00B979F0"/>
    <w:rsid w:val="00B97D20"/>
    <w:rsid w:val="00BA1A05"/>
    <w:rsid w:val="00BA1B1C"/>
    <w:rsid w:val="00BA2276"/>
    <w:rsid w:val="00BA4395"/>
    <w:rsid w:val="00BA6E91"/>
    <w:rsid w:val="00BB085C"/>
    <w:rsid w:val="00BB0A2D"/>
    <w:rsid w:val="00BB1439"/>
    <w:rsid w:val="00BB710C"/>
    <w:rsid w:val="00BB71A1"/>
    <w:rsid w:val="00BB74B1"/>
    <w:rsid w:val="00BC0176"/>
    <w:rsid w:val="00BC22A4"/>
    <w:rsid w:val="00BC30EE"/>
    <w:rsid w:val="00BC52D0"/>
    <w:rsid w:val="00BC64DA"/>
    <w:rsid w:val="00BD056C"/>
    <w:rsid w:val="00BD13DC"/>
    <w:rsid w:val="00BD1EB1"/>
    <w:rsid w:val="00BD2950"/>
    <w:rsid w:val="00BD3E28"/>
    <w:rsid w:val="00BD3F65"/>
    <w:rsid w:val="00BD4026"/>
    <w:rsid w:val="00BD4BC2"/>
    <w:rsid w:val="00BD524E"/>
    <w:rsid w:val="00BD5E99"/>
    <w:rsid w:val="00BD6618"/>
    <w:rsid w:val="00BD6FEB"/>
    <w:rsid w:val="00BD7578"/>
    <w:rsid w:val="00BE0C2A"/>
    <w:rsid w:val="00BE1504"/>
    <w:rsid w:val="00BE1BEE"/>
    <w:rsid w:val="00BE2460"/>
    <w:rsid w:val="00BE2590"/>
    <w:rsid w:val="00BE2BBE"/>
    <w:rsid w:val="00BE361A"/>
    <w:rsid w:val="00BE5F69"/>
    <w:rsid w:val="00BE7A7F"/>
    <w:rsid w:val="00BF088A"/>
    <w:rsid w:val="00BF0EA6"/>
    <w:rsid w:val="00BF210D"/>
    <w:rsid w:val="00BF2E64"/>
    <w:rsid w:val="00BF2E8D"/>
    <w:rsid w:val="00BF35B5"/>
    <w:rsid w:val="00BF3AC2"/>
    <w:rsid w:val="00BF5E15"/>
    <w:rsid w:val="00C01258"/>
    <w:rsid w:val="00C01F4A"/>
    <w:rsid w:val="00C03DCC"/>
    <w:rsid w:val="00C048FC"/>
    <w:rsid w:val="00C05A69"/>
    <w:rsid w:val="00C07307"/>
    <w:rsid w:val="00C07444"/>
    <w:rsid w:val="00C0756E"/>
    <w:rsid w:val="00C10075"/>
    <w:rsid w:val="00C11EA4"/>
    <w:rsid w:val="00C1285D"/>
    <w:rsid w:val="00C12A8E"/>
    <w:rsid w:val="00C12D6B"/>
    <w:rsid w:val="00C12E8D"/>
    <w:rsid w:val="00C13957"/>
    <w:rsid w:val="00C13BF2"/>
    <w:rsid w:val="00C154CA"/>
    <w:rsid w:val="00C17041"/>
    <w:rsid w:val="00C17619"/>
    <w:rsid w:val="00C203EE"/>
    <w:rsid w:val="00C20B93"/>
    <w:rsid w:val="00C20D30"/>
    <w:rsid w:val="00C20E04"/>
    <w:rsid w:val="00C21206"/>
    <w:rsid w:val="00C21808"/>
    <w:rsid w:val="00C22C9A"/>
    <w:rsid w:val="00C233E3"/>
    <w:rsid w:val="00C233FC"/>
    <w:rsid w:val="00C24B60"/>
    <w:rsid w:val="00C24F50"/>
    <w:rsid w:val="00C25B55"/>
    <w:rsid w:val="00C26544"/>
    <w:rsid w:val="00C26EEF"/>
    <w:rsid w:val="00C27F38"/>
    <w:rsid w:val="00C30385"/>
    <w:rsid w:val="00C31188"/>
    <w:rsid w:val="00C3125D"/>
    <w:rsid w:val="00C3189F"/>
    <w:rsid w:val="00C33148"/>
    <w:rsid w:val="00C33152"/>
    <w:rsid w:val="00C349D3"/>
    <w:rsid w:val="00C34AD0"/>
    <w:rsid w:val="00C34F1A"/>
    <w:rsid w:val="00C3560F"/>
    <w:rsid w:val="00C35A73"/>
    <w:rsid w:val="00C35E24"/>
    <w:rsid w:val="00C36C63"/>
    <w:rsid w:val="00C36EB1"/>
    <w:rsid w:val="00C36FFA"/>
    <w:rsid w:val="00C379A4"/>
    <w:rsid w:val="00C40162"/>
    <w:rsid w:val="00C4035E"/>
    <w:rsid w:val="00C409DA"/>
    <w:rsid w:val="00C40CE6"/>
    <w:rsid w:val="00C4140E"/>
    <w:rsid w:val="00C4279B"/>
    <w:rsid w:val="00C450D5"/>
    <w:rsid w:val="00C45E8C"/>
    <w:rsid w:val="00C4723C"/>
    <w:rsid w:val="00C47602"/>
    <w:rsid w:val="00C4762B"/>
    <w:rsid w:val="00C50BD4"/>
    <w:rsid w:val="00C521CF"/>
    <w:rsid w:val="00C53372"/>
    <w:rsid w:val="00C55EFD"/>
    <w:rsid w:val="00C5727E"/>
    <w:rsid w:val="00C576CB"/>
    <w:rsid w:val="00C6064E"/>
    <w:rsid w:val="00C606BB"/>
    <w:rsid w:val="00C61F62"/>
    <w:rsid w:val="00C63485"/>
    <w:rsid w:val="00C648CC"/>
    <w:rsid w:val="00C65FB0"/>
    <w:rsid w:val="00C66996"/>
    <w:rsid w:val="00C67027"/>
    <w:rsid w:val="00C672F6"/>
    <w:rsid w:val="00C67BF9"/>
    <w:rsid w:val="00C70A35"/>
    <w:rsid w:val="00C70C92"/>
    <w:rsid w:val="00C70EE3"/>
    <w:rsid w:val="00C71AF5"/>
    <w:rsid w:val="00C7475C"/>
    <w:rsid w:val="00C758EA"/>
    <w:rsid w:val="00C7635A"/>
    <w:rsid w:val="00C76B7A"/>
    <w:rsid w:val="00C770E4"/>
    <w:rsid w:val="00C771B5"/>
    <w:rsid w:val="00C8048B"/>
    <w:rsid w:val="00C804A2"/>
    <w:rsid w:val="00C813BD"/>
    <w:rsid w:val="00C81964"/>
    <w:rsid w:val="00C8251D"/>
    <w:rsid w:val="00C827D4"/>
    <w:rsid w:val="00C82801"/>
    <w:rsid w:val="00C83277"/>
    <w:rsid w:val="00C837E8"/>
    <w:rsid w:val="00C8382D"/>
    <w:rsid w:val="00C84A41"/>
    <w:rsid w:val="00C85373"/>
    <w:rsid w:val="00C854CF"/>
    <w:rsid w:val="00C86527"/>
    <w:rsid w:val="00C872BB"/>
    <w:rsid w:val="00C87B25"/>
    <w:rsid w:val="00C87D38"/>
    <w:rsid w:val="00C912AB"/>
    <w:rsid w:val="00C9356D"/>
    <w:rsid w:val="00C94786"/>
    <w:rsid w:val="00C951FB"/>
    <w:rsid w:val="00C95603"/>
    <w:rsid w:val="00C9596E"/>
    <w:rsid w:val="00C95E99"/>
    <w:rsid w:val="00C967C1"/>
    <w:rsid w:val="00C96D4E"/>
    <w:rsid w:val="00C97CE3"/>
    <w:rsid w:val="00CA0088"/>
    <w:rsid w:val="00CA0617"/>
    <w:rsid w:val="00CA104B"/>
    <w:rsid w:val="00CA2189"/>
    <w:rsid w:val="00CA3899"/>
    <w:rsid w:val="00CA3C38"/>
    <w:rsid w:val="00CA3D9A"/>
    <w:rsid w:val="00CA3E65"/>
    <w:rsid w:val="00CA470B"/>
    <w:rsid w:val="00CA4B79"/>
    <w:rsid w:val="00CA5A27"/>
    <w:rsid w:val="00CB0491"/>
    <w:rsid w:val="00CB06E1"/>
    <w:rsid w:val="00CB0A3F"/>
    <w:rsid w:val="00CB0D75"/>
    <w:rsid w:val="00CB1338"/>
    <w:rsid w:val="00CB172E"/>
    <w:rsid w:val="00CB174F"/>
    <w:rsid w:val="00CB2E10"/>
    <w:rsid w:val="00CB393A"/>
    <w:rsid w:val="00CB4238"/>
    <w:rsid w:val="00CB4427"/>
    <w:rsid w:val="00CB53DB"/>
    <w:rsid w:val="00CB540D"/>
    <w:rsid w:val="00CB79D4"/>
    <w:rsid w:val="00CC0A85"/>
    <w:rsid w:val="00CC1A89"/>
    <w:rsid w:val="00CC1F99"/>
    <w:rsid w:val="00CC225D"/>
    <w:rsid w:val="00CC6080"/>
    <w:rsid w:val="00CC60F0"/>
    <w:rsid w:val="00CC66EB"/>
    <w:rsid w:val="00CD1D70"/>
    <w:rsid w:val="00CD4318"/>
    <w:rsid w:val="00CD528A"/>
    <w:rsid w:val="00CD7081"/>
    <w:rsid w:val="00CE0A94"/>
    <w:rsid w:val="00CE0F71"/>
    <w:rsid w:val="00CE19F6"/>
    <w:rsid w:val="00CE219B"/>
    <w:rsid w:val="00CE38EF"/>
    <w:rsid w:val="00CE4133"/>
    <w:rsid w:val="00CE4CB9"/>
    <w:rsid w:val="00CE4D3A"/>
    <w:rsid w:val="00CE6C00"/>
    <w:rsid w:val="00CE6CB6"/>
    <w:rsid w:val="00CE7B8E"/>
    <w:rsid w:val="00CF1401"/>
    <w:rsid w:val="00CF18F9"/>
    <w:rsid w:val="00CF19CD"/>
    <w:rsid w:val="00CF228D"/>
    <w:rsid w:val="00CF2542"/>
    <w:rsid w:val="00CF25E1"/>
    <w:rsid w:val="00CF2DE3"/>
    <w:rsid w:val="00CF32D0"/>
    <w:rsid w:val="00CF38BE"/>
    <w:rsid w:val="00CF4CC5"/>
    <w:rsid w:val="00CF4E43"/>
    <w:rsid w:val="00CF57D9"/>
    <w:rsid w:val="00CF5FF5"/>
    <w:rsid w:val="00CF7DA5"/>
    <w:rsid w:val="00CF7E9B"/>
    <w:rsid w:val="00D01C6A"/>
    <w:rsid w:val="00D02188"/>
    <w:rsid w:val="00D024BF"/>
    <w:rsid w:val="00D052F9"/>
    <w:rsid w:val="00D07CF3"/>
    <w:rsid w:val="00D12ADE"/>
    <w:rsid w:val="00D13655"/>
    <w:rsid w:val="00D143C6"/>
    <w:rsid w:val="00D1576B"/>
    <w:rsid w:val="00D16B51"/>
    <w:rsid w:val="00D17AED"/>
    <w:rsid w:val="00D20342"/>
    <w:rsid w:val="00D2181B"/>
    <w:rsid w:val="00D21C25"/>
    <w:rsid w:val="00D2461F"/>
    <w:rsid w:val="00D24C59"/>
    <w:rsid w:val="00D25D6C"/>
    <w:rsid w:val="00D27085"/>
    <w:rsid w:val="00D301F0"/>
    <w:rsid w:val="00D308FD"/>
    <w:rsid w:val="00D30DF2"/>
    <w:rsid w:val="00D31082"/>
    <w:rsid w:val="00D31EAA"/>
    <w:rsid w:val="00D32ADC"/>
    <w:rsid w:val="00D33335"/>
    <w:rsid w:val="00D33D56"/>
    <w:rsid w:val="00D34884"/>
    <w:rsid w:val="00D35EBB"/>
    <w:rsid w:val="00D36B9B"/>
    <w:rsid w:val="00D37726"/>
    <w:rsid w:val="00D37F12"/>
    <w:rsid w:val="00D40C11"/>
    <w:rsid w:val="00D41E29"/>
    <w:rsid w:val="00D41EE1"/>
    <w:rsid w:val="00D42B75"/>
    <w:rsid w:val="00D42CEB"/>
    <w:rsid w:val="00D43A5C"/>
    <w:rsid w:val="00D43E15"/>
    <w:rsid w:val="00D43FB9"/>
    <w:rsid w:val="00D44644"/>
    <w:rsid w:val="00D44A14"/>
    <w:rsid w:val="00D45C3A"/>
    <w:rsid w:val="00D46083"/>
    <w:rsid w:val="00D46130"/>
    <w:rsid w:val="00D46981"/>
    <w:rsid w:val="00D46D88"/>
    <w:rsid w:val="00D478D0"/>
    <w:rsid w:val="00D47AF3"/>
    <w:rsid w:val="00D47E36"/>
    <w:rsid w:val="00D502B3"/>
    <w:rsid w:val="00D50541"/>
    <w:rsid w:val="00D51199"/>
    <w:rsid w:val="00D51AF6"/>
    <w:rsid w:val="00D51B5A"/>
    <w:rsid w:val="00D534FA"/>
    <w:rsid w:val="00D54120"/>
    <w:rsid w:val="00D54233"/>
    <w:rsid w:val="00D54ED1"/>
    <w:rsid w:val="00D56C13"/>
    <w:rsid w:val="00D57515"/>
    <w:rsid w:val="00D57A18"/>
    <w:rsid w:val="00D57EDE"/>
    <w:rsid w:val="00D60BD9"/>
    <w:rsid w:val="00D61863"/>
    <w:rsid w:val="00D621A6"/>
    <w:rsid w:val="00D6383F"/>
    <w:rsid w:val="00D63BB9"/>
    <w:rsid w:val="00D640D4"/>
    <w:rsid w:val="00D64600"/>
    <w:rsid w:val="00D64E71"/>
    <w:rsid w:val="00D66838"/>
    <w:rsid w:val="00D67F58"/>
    <w:rsid w:val="00D7047F"/>
    <w:rsid w:val="00D7100D"/>
    <w:rsid w:val="00D710F2"/>
    <w:rsid w:val="00D737D9"/>
    <w:rsid w:val="00D73CA7"/>
    <w:rsid w:val="00D73D8A"/>
    <w:rsid w:val="00D755ED"/>
    <w:rsid w:val="00D76837"/>
    <w:rsid w:val="00D809AF"/>
    <w:rsid w:val="00D81095"/>
    <w:rsid w:val="00D8345F"/>
    <w:rsid w:val="00D856B2"/>
    <w:rsid w:val="00D85829"/>
    <w:rsid w:val="00D8696C"/>
    <w:rsid w:val="00D8741F"/>
    <w:rsid w:val="00D91CB4"/>
    <w:rsid w:val="00D92058"/>
    <w:rsid w:val="00D92D2C"/>
    <w:rsid w:val="00D939FC"/>
    <w:rsid w:val="00D93F63"/>
    <w:rsid w:val="00D94816"/>
    <w:rsid w:val="00D94B2F"/>
    <w:rsid w:val="00D94B5A"/>
    <w:rsid w:val="00D94F57"/>
    <w:rsid w:val="00DA0359"/>
    <w:rsid w:val="00DA0B03"/>
    <w:rsid w:val="00DA1259"/>
    <w:rsid w:val="00DA1C0B"/>
    <w:rsid w:val="00DA220D"/>
    <w:rsid w:val="00DA53B5"/>
    <w:rsid w:val="00DA59D6"/>
    <w:rsid w:val="00DA6528"/>
    <w:rsid w:val="00DA684F"/>
    <w:rsid w:val="00DA6FF0"/>
    <w:rsid w:val="00DA70C0"/>
    <w:rsid w:val="00DA79E8"/>
    <w:rsid w:val="00DB0B16"/>
    <w:rsid w:val="00DB0B87"/>
    <w:rsid w:val="00DB0EFA"/>
    <w:rsid w:val="00DB14E8"/>
    <w:rsid w:val="00DB1517"/>
    <w:rsid w:val="00DB1551"/>
    <w:rsid w:val="00DB192A"/>
    <w:rsid w:val="00DB2DAE"/>
    <w:rsid w:val="00DB3B9E"/>
    <w:rsid w:val="00DB43E6"/>
    <w:rsid w:val="00DB4B11"/>
    <w:rsid w:val="00DB7BE5"/>
    <w:rsid w:val="00DC0029"/>
    <w:rsid w:val="00DC09B6"/>
    <w:rsid w:val="00DC1698"/>
    <w:rsid w:val="00DC18E8"/>
    <w:rsid w:val="00DC1B4D"/>
    <w:rsid w:val="00DC220F"/>
    <w:rsid w:val="00DC3A0E"/>
    <w:rsid w:val="00DC47F4"/>
    <w:rsid w:val="00DC4E36"/>
    <w:rsid w:val="00DC5A65"/>
    <w:rsid w:val="00DC7060"/>
    <w:rsid w:val="00DC720F"/>
    <w:rsid w:val="00DC780A"/>
    <w:rsid w:val="00DC7A23"/>
    <w:rsid w:val="00DC7DE0"/>
    <w:rsid w:val="00DD0DA5"/>
    <w:rsid w:val="00DD1737"/>
    <w:rsid w:val="00DD1F04"/>
    <w:rsid w:val="00DD28D1"/>
    <w:rsid w:val="00DD2FA6"/>
    <w:rsid w:val="00DD3E2D"/>
    <w:rsid w:val="00DD4235"/>
    <w:rsid w:val="00DD441D"/>
    <w:rsid w:val="00DD48A6"/>
    <w:rsid w:val="00DD53B0"/>
    <w:rsid w:val="00DD680F"/>
    <w:rsid w:val="00DD6BF0"/>
    <w:rsid w:val="00DD6BFB"/>
    <w:rsid w:val="00DD6E81"/>
    <w:rsid w:val="00DD7B7C"/>
    <w:rsid w:val="00DD7F8B"/>
    <w:rsid w:val="00DE0194"/>
    <w:rsid w:val="00DE18C6"/>
    <w:rsid w:val="00DE1DD2"/>
    <w:rsid w:val="00DE2256"/>
    <w:rsid w:val="00DE28F4"/>
    <w:rsid w:val="00DE2DC7"/>
    <w:rsid w:val="00DE33BC"/>
    <w:rsid w:val="00DE587E"/>
    <w:rsid w:val="00DE5C0E"/>
    <w:rsid w:val="00DE6757"/>
    <w:rsid w:val="00DE6A5D"/>
    <w:rsid w:val="00DE73BB"/>
    <w:rsid w:val="00DE7C05"/>
    <w:rsid w:val="00DF080F"/>
    <w:rsid w:val="00DF0B34"/>
    <w:rsid w:val="00DF0D94"/>
    <w:rsid w:val="00DF1A28"/>
    <w:rsid w:val="00DF281D"/>
    <w:rsid w:val="00DF2E22"/>
    <w:rsid w:val="00DF2EB3"/>
    <w:rsid w:val="00DF490E"/>
    <w:rsid w:val="00DF75DB"/>
    <w:rsid w:val="00E00230"/>
    <w:rsid w:val="00E00283"/>
    <w:rsid w:val="00E00677"/>
    <w:rsid w:val="00E00B9A"/>
    <w:rsid w:val="00E00DB0"/>
    <w:rsid w:val="00E00F4B"/>
    <w:rsid w:val="00E01B8C"/>
    <w:rsid w:val="00E01FBA"/>
    <w:rsid w:val="00E02F39"/>
    <w:rsid w:val="00E033DF"/>
    <w:rsid w:val="00E037C9"/>
    <w:rsid w:val="00E03FD8"/>
    <w:rsid w:val="00E04127"/>
    <w:rsid w:val="00E06042"/>
    <w:rsid w:val="00E10448"/>
    <w:rsid w:val="00E10F9B"/>
    <w:rsid w:val="00E11B79"/>
    <w:rsid w:val="00E12001"/>
    <w:rsid w:val="00E123E4"/>
    <w:rsid w:val="00E12F14"/>
    <w:rsid w:val="00E14312"/>
    <w:rsid w:val="00E14821"/>
    <w:rsid w:val="00E14E92"/>
    <w:rsid w:val="00E1601B"/>
    <w:rsid w:val="00E164C3"/>
    <w:rsid w:val="00E173F1"/>
    <w:rsid w:val="00E21AC6"/>
    <w:rsid w:val="00E220F9"/>
    <w:rsid w:val="00E233B9"/>
    <w:rsid w:val="00E23794"/>
    <w:rsid w:val="00E244D4"/>
    <w:rsid w:val="00E2473D"/>
    <w:rsid w:val="00E251A7"/>
    <w:rsid w:val="00E25693"/>
    <w:rsid w:val="00E2585A"/>
    <w:rsid w:val="00E2609A"/>
    <w:rsid w:val="00E272F2"/>
    <w:rsid w:val="00E273A1"/>
    <w:rsid w:val="00E275CE"/>
    <w:rsid w:val="00E30D49"/>
    <w:rsid w:val="00E30FAB"/>
    <w:rsid w:val="00E3158D"/>
    <w:rsid w:val="00E317AD"/>
    <w:rsid w:val="00E3230B"/>
    <w:rsid w:val="00E329DF"/>
    <w:rsid w:val="00E33642"/>
    <w:rsid w:val="00E346A6"/>
    <w:rsid w:val="00E346B7"/>
    <w:rsid w:val="00E348F1"/>
    <w:rsid w:val="00E4163D"/>
    <w:rsid w:val="00E419F4"/>
    <w:rsid w:val="00E41AA4"/>
    <w:rsid w:val="00E4273F"/>
    <w:rsid w:val="00E42BEE"/>
    <w:rsid w:val="00E42F9A"/>
    <w:rsid w:val="00E44E6B"/>
    <w:rsid w:val="00E514E1"/>
    <w:rsid w:val="00E524FE"/>
    <w:rsid w:val="00E53A31"/>
    <w:rsid w:val="00E55193"/>
    <w:rsid w:val="00E55A58"/>
    <w:rsid w:val="00E570BC"/>
    <w:rsid w:val="00E60F10"/>
    <w:rsid w:val="00E61CB5"/>
    <w:rsid w:val="00E62D17"/>
    <w:rsid w:val="00E656D6"/>
    <w:rsid w:val="00E65CCF"/>
    <w:rsid w:val="00E65D2C"/>
    <w:rsid w:val="00E673A9"/>
    <w:rsid w:val="00E72561"/>
    <w:rsid w:val="00E72B9A"/>
    <w:rsid w:val="00E76084"/>
    <w:rsid w:val="00E76A2E"/>
    <w:rsid w:val="00E76BB2"/>
    <w:rsid w:val="00E770FB"/>
    <w:rsid w:val="00E77214"/>
    <w:rsid w:val="00E773DA"/>
    <w:rsid w:val="00E775FA"/>
    <w:rsid w:val="00E77E1C"/>
    <w:rsid w:val="00E811E3"/>
    <w:rsid w:val="00E81935"/>
    <w:rsid w:val="00E831D5"/>
    <w:rsid w:val="00E83CF2"/>
    <w:rsid w:val="00E8484A"/>
    <w:rsid w:val="00E863A8"/>
    <w:rsid w:val="00E86B66"/>
    <w:rsid w:val="00E87CFD"/>
    <w:rsid w:val="00E90A44"/>
    <w:rsid w:val="00E915CA"/>
    <w:rsid w:val="00E91EB6"/>
    <w:rsid w:val="00E91F74"/>
    <w:rsid w:val="00E92AA9"/>
    <w:rsid w:val="00E92FF1"/>
    <w:rsid w:val="00E9311A"/>
    <w:rsid w:val="00E94439"/>
    <w:rsid w:val="00E945F7"/>
    <w:rsid w:val="00E966FA"/>
    <w:rsid w:val="00E96706"/>
    <w:rsid w:val="00E96768"/>
    <w:rsid w:val="00E96EB2"/>
    <w:rsid w:val="00EA0BA3"/>
    <w:rsid w:val="00EA0CA9"/>
    <w:rsid w:val="00EA0E60"/>
    <w:rsid w:val="00EA14D0"/>
    <w:rsid w:val="00EA15F7"/>
    <w:rsid w:val="00EA1F6E"/>
    <w:rsid w:val="00EA210B"/>
    <w:rsid w:val="00EA237B"/>
    <w:rsid w:val="00EA2BD5"/>
    <w:rsid w:val="00EA3D4D"/>
    <w:rsid w:val="00EA3FEC"/>
    <w:rsid w:val="00EA4670"/>
    <w:rsid w:val="00EA4A34"/>
    <w:rsid w:val="00EA6094"/>
    <w:rsid w:val="00EA6D47"/>
    <w:rsid w:val="00EA7FB2"/>
    <w:rsid w:val="00EB13D5"/>
    <w:rsid w:val="00EB15BD"/>
    <w:rsid w:val="00EB1EC2"/>
    <w:rsid w:val="00EB1FAA"/>
    <w:rsid w:val="00EB238A"/>
    <w:rsid w:val="00EB3752"/>
    <w:rsid w:val="00EB6473"/>
    <w:rsid w:val="00EB7184"/>
    <w:rsid w:val="00EB7A5B"/>
    <w:rsid w:val="00EC065B"/>
    <w:rsid w:val="00EC06A3"/>
    <w:rsid w:val="00EC0B39"/>
    <w:rsid w:val="00EC0D7E"/>
    <w:rsid w:val="00EC16DB"/>
    <w:rsid w:val="00EC24BD"/>
    <w:rsid w:val="00EC30C8"/>
    <w:rsid w:val="00EC3521"/>
    <w:rsid w:val="00EC4CF9"/>
    <w:rsid w:val="00EC5C54"/>
    <w:rsid w:val="00EC6C5B"/>
    <w:rsid w:val="00EC76C0"/>
    <w:rsid w:val="00EC7C45"/>
    <w:rsid w:val="00ED0AF0"/>
    <w:rsid w:val="00ED121C"/>
    <w:rsid w:val="00ED12E1"/>
    <w:rsid w:val="00ED18FD"/>
    <w:rsid w:val="00ED2927"/>
    <w:rsid w:val="00ED300D"/>
    <w:rsid w:val="00ED3165"/>
    <w:rsid w:val="00ED4665"/>
    <w:rsid w:val="00ED7400"/>
    <w:rsid w:val="00ED7CA6"/>
    <w:rsid w:val="00EE0631"/>
    <w:rsid w:val="00EE0645"/>
    <w:rsid w:val="00EE134A"/>
    <w:rsid w:val="00EE314E"/>
    <w:rsid w:val="00EE3D51"/>
    <w:rsid w:val="00EE441F"/>
    <w:rsid w:val="00EE4D52"/>
    <w:rsid w:val="00EE5561"/>
    <w:rsid w:val="00EE639D"/>
    <w:rsid w:val="00EF1FC8"/>
    <w:rsid w:val="00EF290B"/>
    <w:rsid w:val="00EF2E9B"/>
    <w:rsid w:val="00EF30CB"/>
    <w:rsid w:val="00EF629D"/>
    <w:rsid w:val="00EF6B5C"/>
    <w:rsid w:val="00F01176"/>
    <w:rsid w:val="00F022BD"/>
    <w:rsid w:val="00F03CE6"/>
    <w:rsid w:val="00F04EB0"/>
    <w:rsid w:val="00F05843"/>
    <w:rsid w:val="00F05973"/>
    <w:rsid w:val="00F06AE9"/>
    <w:rsid w:val="00F06BB9"/>
    <w:rsid w:val="00F06E63"/>
    <w:rsid w:val="00F10C18"/>
    <w:rsid w:val="00F10E85"/>
    <w:rsid w:val="00F10EFB"/>
    <w:rsid w:val="00F12F8A"/>
    <w:rsid w:val="00F12F8C"/>
    <w:rsid w:val="00F1309F"/>
    <w:rsid w:val="00F15E8C"/>
    <w:rsid w:val="00F16F84"/>
    <w:rsid w:val="00F17616"/>
    <w:rsid w:val="00F2061B"/>
    <w:rsid w:val="00F20DE3"/>
    <w:rsid w:val="00F20E14"/>
    <w:rsid w:val="00F2276E"/>
    <w:rsid w:val="00F22863"/>
    <w:rsid w:val="00F23B36"/>
    <w:rsid w:val="00F23C74"/>
    <w:rsid w:val="00F23C8F"/>
    <w:rsid w:val="00F23CF6"/>
    <w:rsid w:val="00F23E89"/>
    <w:rsid w:val="00F244EB"/>
    <w:rsid w:val="00F25D98"/>
    <w:rsid w:val="00F25F2B"/>
    <w:rsid w:val="00F26E40"/>
    <w:rsid w:val="00F26F2B"/>
    <w:rsid w:val="00F27277"/>
    <w:rsid w:val="00F306D3"/>
    <w:rsid w:val="00F30835"/>
    <w:rsid w:val="00F31219"/>
    <w:rsid w:val="00F312FF"/>
    <w:rsid w:val="00F31BA9"/>
    <w:rsid w:val="00F32070"/>
    <w:rsid w:val="00F32F2F"/>
    <w:rsid w:val="00F338E8"/>
    <w:rsid w:val="00F34D74"/>
    <w:rsid w:val="00F3507C"/>
    <w:rsid w:val="00F35D7F"/>
    <w:rsid w:val="00F35E1D"/>
    <w:rsid w:val="00F3675A"/>
    <w:rsid w:val="00F368FF"/>
    <w:rsid w:val="00F36B12"/>
    <w:rsid w:val="00F36D89"/>
    <w:rsid w:val="00F40840"/>
    <w:rsid w:val="00F40841"/>
    <w:rsid w:val="00F41DFD"/>
    <w:rsid w:val="00F4224B"/>
    <w:rsid w:val="00F4263C"/>
    <w:rsid w:val="00F42D9B"/>
    <w:rsid w:val="00F43A91"/>
    <w:rsid w:val="00F441C5"/>
    <w:rsid w:val="00F4477E"/>
    <w:rsid w:val="00F478B7"/>
    <w:rsid w:val="00F5001F"/>
    <w:rsid w:val="00F501D0"/>
    <w:rsid w:val="00F5190C"/>
    <w:rsid w:val="00F51CD8"/>
    <w:rsid w:val="00F51E0F"/>
    <w:rsid w:val="00F52162"/>
    <w:rsid w:val="00F53860"/>
    <w:rsid w:val="00F53ECA"/>
    <w:rsid w:val="00F53EFA"/>
    <w:rsid w:val="00F543CB"/>
    <w:rsid w:val="00F545A1"/>
    <w:rsid w:val="00F57CC1"/>
    <w:rsid w:val="00F604C3"/>
    <w:rsid w:val="00F607CB"/>
    <w:rsid w:val="00F61E15"/>
    <w:rsid w:val="00F624AA"/>
    <w:rsid w:val="00F62847"/>
    <w:rsid w:val="00F62F10"/>
    <w:rsid w:val="00F63D5B"/>
    <w:rsid w:val="00F64CDC"/>
    <w:rsid w:val="00F657EF"/>
    <w:rsid w:val="00F65AC2"/>
    <w:rsid w:val="00F67248"/>
    <w:rsid w:val="00F71863"/>
    <w:rsid w:val="00F71C3D"/>
    <w:rsid w:val="00F72130"/>
    <w:rsid w:val="00F727AE"/>
    <w:rsid w:val="00F727ED"/>
    <w:rsid w:val="00F72D47"/>
    <w:rsid w:val="00F749EB"/>
    <w:rsid w:val="00F751BD"/>
    <w:rsid w:val="00F772F9"/>
    <w:rsid w:val="00F8001C"/>
    <w:rsid w:val="00F80475"/>
    <w:rsid w:val="00F805DF"/>
    <w:rsid w:val="00F80CAC"/>
    <w:rsid w:val="00F82DBE"/>
    <w:rsid w:val="00F833A6"/>
    <w:rsid w:val="00F85230"/>
    <w:rsid w:val="00F875EB"/>
    <w:rsid w:val="00F928A8"/>
    <w:rsid w:val="00F92CA8"/>
    <w:rsid w:val="00F92D5D"/>
    <w:rsid w:val="00F93A05"/>
    <w:rsid w:val="00F93FF2"/>
    <w:rsid w:val="00F946D0"/>
    <w:rsid w:val="00F95334"/>
    <w:rsid w:val="00F95D42"/>
    <w:rsid w:val="00F963FC"/>
    <w:rsid w:val="00FA0717"/>
    <w:rsid w:val="00FA14F5"/>
    <w:rsid w:val="00FA2552"/>
    <w:rsid w:val="00FA3773"/>
    <w:rsid w:val="00FA4181"/>
    <w:rsid w:val="00FA4610"/>
    <w:rsid w:val="00FA491C"/>
    <w:rsid w:val="00FA536A"/>
    <w:rsid w:val="00FA7E2A"/>
    <w:rsid w:val="00FB00EF"/>
    <w:rsid w:val="00FB014F"/>
    <w:rsid w:val="00FB154A"/>
    <w:rsid w:val="00FB2002"/>
    <w:rsid w:val="00FB3CC9"/>
    <w:rsid w:val="00FB772D"/>
    <w:rsid w:val="00FC046F"/>
    <w:rsid w:val="00FC062B"/>
    <w:rsid w:val="00FC07DE"/>
    <w:rsid w:val="00FC0FEB"/>
    <w:rsid w:val="00FC1189"/>
    <w:rsid w:val="00FC1588"/>
    <w:rsid w:val="00FC4A6A"/>
    <w:rsid w:val="00FC4BB4"/>
    <w:rsid w:val="00FC5004"/>
    <w:rsid w:val="00FC5AA1"/>
    <w:rsid w:val="00FC5F08"/>
    <w:rsid w:val="00FC67D7"/>
    <w:rsid w:val="00FC78B9"/>
    <w:rsid w:val="00FC7B16"/>
    <w:rsid w:val="00FD1DC7"/>
    <w:rsid w:val="00FD2560"/>
    <w:rsid w:val="00FD3C15"/>
    <w:rsid w:val="00FD45A2"/>
    <w:rsid w:val="00FD4636"/>
    <w:rsid w:val="00FD46F5"/>
    <w:rsid w:val="00FD503C"/>
    <w:rsid w:val="00FD5A4A"/>
    <w:rsid w:val="00FD6D29"/>
    <w:rsid w:val="00FD79C0"/>
    <w:rsid w:val="00FE0078"/>
    <w:rsid w:val="00FE045B"/>
    <w:rsid w:val="00FE0513"/>
    <w:rsid w:val="00FE0A98"/>
    <w:rsid w:val="00FE35E9"/>
    <w:rsid w:val="00FE3ECE"/>
    <w:rsid w:val="00FE4BEA"/>
    <w:rsid w:val="00FE646B"/>
    <w:rsid w:val="00FE6868"/>
    <w:rsid w:val="00FE70C3"/>
    <w:rsid w:val="00FE7132"/>
    <w:rsid w:val="00FE782C"/>
    <w:rsid w:val="00FF0805"/>
    <w:rsid w:val="00FF4242"/>
    <w:rsid w:val="00FF535C"/>
    <w:rsid w:val="00FF72FF"/>
    <w:rsid w:val="00FF7B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附錄抬頭"/>
    <w:basedOn w:val="a"/>
    <w:rsid w:val="00550C92"/>
    <w:pPr>
      <w:widowControl/>
      <w:spacing w:before="180" w:after="180"/>
      <w:jc w:val="center"/>
    </w:pPr>
    <w:rPr>
      <w:rFonts w:eastAsia="標楷體" w:cs="新細明體"/>
      <w:kern w:val="0"/>
      <w:sz w:val="28"/>
      <w:szCs w:val="20"/>
    </w:rPr>
  </w:style>
  <w:style w:type="paragraph" w:styleId="a4">
    <w:name w:val="List Paragraph"/>
    <w:basedOn w:val="a"/>
    <w:uiPriority w:val="34"/>
    <w:qFormat/>
    <w:rsid w:val="00550C92"/>
    <w:pPr>
      <w:ind w:leftChars="200" w:left="480"/>
    </w:pPr>
  </w:style>
  <w:style w:type="paragraph" w:styleId="a5">
    <w:name w:val="footer"/>
    <w:basedOn w:val="a"/>
    <w:link w:val="a6"/>
    <w:uiPriority w:val="99"/>
    <w:unhideWhenUsed/>
    <w:rsid w:val="00550C92"/>
    <w:pPr>
      <w:tabs>
        <w:tab w:val="center" w:pos="4153"/>
        <w:tab w:val="right" w:pos="8306"/>
      </w:tabs>
      <w:snapToGrid w:val="0"/>
    </w:pPr>
    <w:rPr>
      <w:sz w:val="20"/>
      <w:szCs w:val="20"/>
    </w:rPr>
  </w:style>
  <w:style w:type="character" w:customStyle="1" w:styleId="a6">
    <w:name w:val="頁尾 字元"/>
    <w:link w:val="a5"/>
    <w:uiPriority w:val="99"/>
    <w:rsid w:val="00550C92"/>
    <w:rPr>
      <w:kern w:val="2"/>
    </w:rPr>
  </w:style>
  <w:style w:type="paragraph" w:styleId="a7">
    <w:name w:val="header"/>
    <w:basedOn w:val="a"/>
    <w:link w:val="a8"/>
    <w:uiPriority w:val="99"/>
    <w:unhideWhenUsed/>
    <w:rsid w:val="00550C92"/>
    <w:pPr>
      <w:tabs>
        <w:tab w:val="center" w:pos="4153"/>
        <w:tab w:val="right" w:pos="8306"/>
      </w:tabs>
      <w:snapToGrid w:val="0"/>
    </w:pPr>
    <w:rPr>
      <w:sz w:val="20"/>
      <w:szCs w:val="20"/>
    </w:rPr>
  </w:style>
  <w:style w:type="character" w:customStyle="1" w:styleId="a8">
    <w:name w:val="頁首 字元"/>
    <w:link w:val="a7"/>
    <w:uiPriority w:val="99"/>
    <w:rsid w:val="00550C92"/>
    <w:rPr>
      <w:kern w:val="2"/>
    </w:rPr>
  </w:style>
  <w:style w:type="paragraph" w:styleId="a9">
    <w:name w:val="Balloon Text"/>
    <w:basedOn w:val="a"/>
    <w:link w:val="aa"/>
    <w:uiPriority w:val="99"/>
    <w:semiHidden/>
    <w:unhideWhenUsed/>
    <w:rsid w:val="00091B8F"/>
    <w:rPr>
      <w:rFonts w:ascii="Cambria" w:hAnsi="Cambria"/>
      <w:sz w:val="18"/>
      <w:szCs w:val="18"/>
    </w:rPr>
  </w:style>
  <w:style w:type="character" w:customStyle="1" w:styleId="aa">
    <w:name w:val="註解方塊文字 字元"/>
    <w:link w:val="a9"/>
    <w:uiPriority w:val="99"/>
    <w:semiHidden/>
    <w:rsid w:val="00091B8F"/>
    <w:rPr>
      <w:rFonts w:ascii="Cambria" w:eastAsia="新細明體" w:hAnsi="Cambria" w:cs="Times New Roman"/>
      <w:kern w:val="2"/>
      <w:sz w:val="18"/>
      <w:szCs w:val="18"/>
    </w:rPr>
  </w:style>
  <w:style w:type="table" w:styleId="ab">
    <w:name w:val="Table Grid"/>
    <w:basedOn w:val="a1"/>
    <w:uiPriority w:val="59"/>
    <w:rsid w:val="000A44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Light Shading"/>
    <w:basedOn w:val="a1"/>
    <w:uiPriority w:val="60"/>
    <w:rsid w:val="000A44B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6">
    <w:name w:val="6"/>
    <w:basedOn w:val="a"/>
    <w:rsid w:val="007B1493"/>
    <w:pPr>
      <w:adjustRightInd w:val="0"/>
      <w:snapToGrid w:val="0"/>
      <w:ind w:leftChars="584" w:left="1682" w:hangingChars="100" w:hanging="280"/>
      <w:jc w:val="both"/>
    </w:pPr>
    <w:rPr>
      <w:rFonts w:ascii="標楷體" w:eastAsia="標楷體" w:hAnsi="標楷體"/>
      <w:color w:val="000000"/>
      <w:sz w:val="28"/>
      <w:szCs w:val="30"/>
    </w:rPr>
  </w:style>
  <w:style w:type="paragraph" w:customStyle="1" w:styleId="7">
    <w:name w:val="7"/>
    <w:basedOn w:val="a"/>
    <w:rsid w:val="007B1493"/>
    <w:pPr>
      <w:adjustRightInd w:val="0"/>
      <w:snapToGrid w:val="0"/>
      <w:ind w:firstLineChars="300" w:firstLine="840"/>
      <w:jc w:val="both"/>
    </w:pPr>
    <w:rPr>
      <w:rFonts w:ascii="標楷體" w:eastAsia="標楷體" w:hAnsi="標楷體"/>
      <w:color w:val="000000"/>
      <w:sz w:val="28"/>
      <w:szCs w:val="30"/>
    </w:rPr>
  </w:style>
  <w:style w:type="paragraph" w:customStyle="1" w:styleId="t1">
    <w:name w:val="t1"/>
    <w:basedOn w:val="a"/>
    <w:rsid w:val="00C0756E"/>
    <w:pPr>
      <w:numPr>
        <w:numId w:val="1"/>
      </w:numPr>
      <w:snapToGrid w:val="0"/>
      <w:spacing w:line="400" w:lineRule="exact"/>
      <w:jc w:val="both"/>
    </w:pPr>
    <w:rPr>
      <w:rFonts w:ascii="新細明體" w:eastAsia="標楷體" w:hAnsi="新細明體"/>
      <w:kern w:val="0"/>
      <w:sz w:val="28"/>
      <w:szCs w:val="28"/>
    </w:rPr>
  </w:style>
  <w:style w:type="paragraph" w:customStyle="1" w:styleId="t2">
    <w:name w:val="t2"/>
    <w:basedOn w:val="a"/>
    <w:rsid w:val="00F25D98"/>
    <w:pPr>
      <w:snapToGrid w:val="0"/>
      <w:spacing w:line="400" w:lineRule="exact"/>
      <w:ind w:leftChars="225" w:left="1134" w:hangingChars="212" w:hanging="594"/>
      <w:jc w:val="both"/>
    </w:pPr>
    <w:rPr>
      <w:rFonts w:ascii="標楷體" w:eastAsia="標楷體" w:hAnsi="標楷體"/>
      <w:kern w:val="0"/>
      <w:sz w:val="28"/>
      <w:szCs w:val="28"/>
    </w:rPr>
  </w:style>
  <w:style w:type="paragraph" w:customStyle="1" w:styleId="p2">
    <w:name w:val="p2"/>
    <w:basedOn w:val="a"/>
    <w:rsid w:val="00AD1456"/>
    <w:pPr>
      <w:snapToGrid w:val="0"/>
      <w:spacing w:line="400" w:lineRule="exact"/>
      <w:ind w:leftChars="250" w:left="600"/>
      <w:jc w:val="both"/>
    </w:pPr>
    <w:rPr>
      <w:rFonts w:ascii="標楷體" w:eastAsia="標楷體" w:hAnsi="標楷體"/>
      <w:sz w:val="28"/>
      <w:szCs w:val="28"/>
    </w:rPr>
  </w:style>
  <w:style w:type="paragraph" w:customStyle="1" w:styleId="p1">
    <w:name w:val="p1"/>
    <w:basedOn w:val="a"/>
    <w:rsid w:val="004E7E7F"/>
    <w:pPr>
      <w:snapToGrid w:val="0"/>
      <w:spacing w:line="400" w:lineRule="exact"/>
      <w:jc w:val="both"/>
    </w:pPr>
    <w:rPr>
      <w:rFonts w:ascii="標楷體" w:eastAsia="標楷體" w:hAnsi="標楷體"/>
      <w:sz w:val="28"/>
      <w:szCs w:val="28"/>
    </w:rPr>
  </w:style>
  <w:style w:type="paragraph" w:customStyle="1" w:styleId="t3">
    <w:name w:val="t3"/>
    <w:basedOn w:val="t2"/>
    <w:rsid w:val="000C4166"/>
    <w:pPr>
      <w:ind w:leftChars="350" w:left="1148" w:hangingChars="110" w:hanging="308"/>
    </w:pPr>
  </w:style>
  <w:style w:type="paragraph" w:customStyle="1" w:styleId="t4">
    <w:name w:val="t4"/>
    <w:basedOn w:val="t3"/>
    <w:rsid w:val="000C4166"/>
    <w:pPr>
      <w:ind w:leftChars="400" w:left="1408" w:hangingChars="160" w:hanging="448"/>
    </w:pPr>
  </w:style>
  <w:style w:type="paragraph" w:customStyle="1" w:styleId="p4">
    <w:name w:val="p4"/>
    <w:basedOn w:val="a"/>
    <w:rsid w:val="000166E8"/>
    <w:pPr>
      <w:snapToGrid w:val="0"/>
      <w:spacing w:line="400" w:lineRule="exact"/>
      <w:ind w:leftChars="600" w:left="1440"/>
      <w:jc w:val="both"/>
    </w:pPr>
    <w:rPr>
      <w:rFonts w:ascii="標楷體" w:eastAsia="標楷體" w:hAnsi="標楷體"/>
      <w:sz w:val="28"/>
      <w:szCs w:val="28"/>
    </w:rPr>
  </w:style>
  <w:style w:type="paragraph" w:customStyle="1" w:styleId="p3">
    <w:name w:val="p3"/>
    <w:basedOn w:val="a"/>
    <w:rsid w:val="007F705B"/>
    <w:pPr>
      <w:snapToGrid w:val="0"/>
      <w:spacing w:line="400" w:lineRule="exact"/>
      <w:ind w:leftChars="472" w:left="1133"/>
      <w:jc w:val="both"/>
    </w:pPr>
    <w:rPr>
      <w:rFonts w:ascii="標楷體" w:eastAsia="標楷體" w:hAnsi="標楷體"/>
      <w:sz w:val="28"/>
      <w:szCs w:val="28"/>
    </w:rPr>
  </w:style>
  <w:style w:type="paragraph" w:customStyle="1" w:styleId="t10">
    <w:name w:val="t1'"/>
    <w:basedOn w:val="t1"/>
    <w:rsid w:val="008C6F07"/>
    <w:pPr>
      <w:ind w:left="840" w:hangingChars="300" w:hanging="840"/>
    </w:pPr>
  </w:style>
  <w:style w:type="paragraph" w:customStyle="1" w:styleId="p10">
    <w:name w:val="p1'"/>
    <w:basedOn w:val="p1"/>
    <w:rsid w:val="007B1370"/>
    <w:pPr>
      <w:ind w:leftChars="350" w:left="840"/>
    </w:pPr>
  </w:style>
  <w:style w:type="paragraph" w:customStyle="1" w:styleId="t20">
    <w:name w:val="t2'"/>
    <w:basedOn w:val="t2"/>
    <w:rsid w:val="00BD5E99"/>
    <w:pPr>
      <w:ind w:leftChars="350" w:left="1400"/>
    </w:pPr>
  </w:style>
  <w:style w:type="paragraph" w:customStyle="1" w:styleId="t30">
    <w:name w:val="t3'"/>
    <w:basedOn w:val="6"/>
    <w:rsid w:val="00D94B5A"/>
    <w:pPr>
      <w:ind w:leftChars="592" w:left="1701"/>
    </w:pPr>
    <w:rPr>
      <w:color w:val="auto"/>
      <w:kern w:val="0"/>
      <w:szCs w:val="28"/>
    </w:rPr>
  </w:style>
  <w:style w:type="paragraph" w:customStyle="1" w:styleId="p30">
    <w:name w:val="p3'"/>
    <w:basedOn w:val="p2"/>
    <w:rsid w:val="00A2378A"/>
    <w:pPr>
      <w:ind w:leftChars="590" w:left="1416"/>
    </w:pPr>
  </w:style>
  <w:style w:type="paragraph" w:customStyle="1" w:styleId="t6">
    <w:name w:val="t6"/>
    <w:basedOn w:val="t10"/>
    <w:rsid w:val="00832E06"/>
    <w:pPr>
      <w:numPr>
        <w:numId w:val="0"/>
      </w:numPr>
      <w:ind w:left="1919" w:hanging="360"/>
    </w:pPr>
  </w:style>
  <w:style w:type="paragraph" w:customStyle="1" w:styleId="t7">
    <w:name w:val="t7"/>
    <w:basedOn w:val="t20"/>
    <w:rsid w:val="005F77CF"/>
    <w:pPr>
      <w:ind w:leftChars="843" w:left="2267" w:hangingChars="87" w:hanging="244"/>
    </w:pPr>
  </w:style>
  <w:style w:type="paragraph" w:customStyle="1" w:styleId="1">
    <w:name w:val="清單段落1"/>
    <w:basedOn w:val="a"/>
    <w:rsid w:val="00490BB0"/>
    <w:pPr>
      <w:ind w:leftChars="200" w:left="480"/>
    </w:pPr>
  </w:style>
  <w:style w:type="paragraph" w:customStyle="1" w:styleId="t5">
    <w:name w:val="t5"/>
    <w:basedOn w:val="t4"/>
    <w:rsid w:val="00DA70C0"/>
    <w:pPr>
      <w:ind w:leftChars="700" w:left="1960" w:hangingChars="100" w:hanging="280"/>
    </w:pPr>
    <w:rPr>
      <w:bCs/>
    </w:rPr>
  </w:style>
  <w:style w:type="paragraph" w:customStyle="1" w:styleId="s3">
    <w:name w:val="s3"/>
    <w:basedOn w:val="t2"/>
    <w:rsid w:val="00E62D17"/>
    <w:pPr>
      <w:spacing w:line="440" w:lineRule="exact"/>
      <w:ind w:leftChars="550" w:left="1320" w:firstLineChars="0" w:firstLine="0"/>
    </w:pPr>
  </w:style>
  <w:style w:type="paragraph" w:customStyle="1" w:styleId="s2">
    <w:name w:val="s2"/>
    <w:basedOn w:val="t2"/>
    <w:rsid w:val="00312B39"/>
    <w:pPr>
      <w:spacing w:line="440" w:lineRule="exact"/>
      <w:ind w:leftChars="100" w:left="1360" w:hangingChars="400" w:hanging="1120"/>
    </w:pPr>
  </w:style>
  <w:style w:type="paragraph" w:customStyle="1" w:styleId="Default">
    <w:name w:val="Default"/>
    <w:rsid w:val="001B11A7"/>
    <w:pPr>
      <w:widowControl w:val="0"/>
      <w:autoSpaceDE w:val="0"/>
      <w:autoSpaceDN w:val="0"/>
      <w:adjustRightInd w:val="0"/>
    </w:pPr>
    <w:rPr>
      <w:rFonts w:ascii="標楷體" w:eastAsia="標楷體" w:cs="標楷體"/>
      <w:color w:val="000000"/>
      <w:sz w:val="24"/>
      <w:szCs w:val="24"/>
    </w:rPr>
  </w:style>
  <w:style w:type="paragraph" w:styleId="ad">
    <w:name w:val="annotation text"/>
    <w:basedOn w:val="a"/>
    <w:link w:val="ae"/>
    <w:uiPriority w:val="99"/>
    <w:semiHidden/>
    <w:unhideWhenUsed/>
    <w:rsid w:val="006E5907"/>
  </w:style>
  <w:style w:type="character" w:customStyle="1" w:styleId="ae">
    <w:name w:val="註解文字 字元"/>
    <w:link w:val="ad"/>
    <w:uiPriority w:val="99"/>
    <w:semiHidden/>
    <w:rsid w:val="006E5907"/>
    <w:rPr>
      <w:kern w:val="2"/>
      <w:sz w:val="24"/>
      <w:szCs w:val="22"/>
    </w:rPr>
  </w:style>
  <w:style w:type="paragraph" w:styleId="af">
    <w:name w:val="annotation subject"/>
    <w:basedOn w:val="ad"/>
    <w:next w:val="ad"/>
    <w:link w:val="af0"/>
    <w:semiHidden/>
    <w:rsid w:val="006E5907"/>
    <w:rPr>
      <w:b/>
      <w:kern w:val="0"/>
      <w:sz w:val="20"/>
      <w:szCs w:val="20"/>
    </w:rPr>
  </w:style>
  <w:style w:type="character" w:customStyle="1" w:styleId="af0">
    <w:name w:val="註解主旨 字元"/>
    <w:link w:val="af"/>
    <w:semiHidden/>
    <w:rsid w:val="006E5907"/>
    <w:rPr>
      <w:b/>
      <w:kern w:val="2"/>
      <w:sz w:val="24"/>
      <w:szCs w:val="22"/>
    </w:rPr>
  </w:style>
  <w:style w:type="paragraph" w:customStyle="1" w:styleId="t11">
    <w:name w:val="t1''"/>
    <w:basedOn w:val="t10"/>
    <w:qFormat/>
    <w:rsid w:val="00694FFC"/>
    <w:pPr>
      <w:ind w:left="1134" w:hangingChars="405" w:hanging="1134"/>
    </w:pPr>
  </w:style>
  <w:style w:type="paragraph" w:customStyle="1" w:styleId="p20">
    <w:name w:val="p2'"/>
    <w:basedOn w:val="p2"/>
    <w:qFormat/>
    <w:rsid w:val="00907C08"/>
    <w:pPr>
      <w:ind w:leftChars="350" w:left="840"/>
    </w:pPr>
  </w:style>
  <w:style w:type="paragraph" w:customStyle="1" w:styleId="p0">
    <w:name w:val="p0"/>
    <w:basedOn w:val="p1"/>
    <w:qFormat/>
    <w:rsid w:val="00696967"/>
    <w:pPr>
      <w:spacing w:beforeLines="50" w:before="180" w:line="460" w:lineRule="exact"/>
      <w:ind w:firstLineChars="200" w:firstLine="560"/>
    </w:pPr>
  </w:style>
  <w:style w:type="paragraph" w:customStyle="1" w:styleId="t0">
    <w:name w:val="t0"/>
    <w:basedOn w:val="t1"/>
    <w:qFormat/>
    <w:rsid w:val="00097B05"/>
    <w:pPr>
      <w:numPr>
        <w:numId w:val="0"/>
      </w:numPr>
    </w:pPr>
    <w:rPr>
      <w:b/>
      <w:color w:val="000000"/>
    </w:rPr>
  </w:style>
  <w:style w:type="paragraph" w:styleId="af1">
    <w:name w:val="Revision"/>
    <w:hidden/>
    <w:uiPriority w:val="99"/>
    <w:semiHidden/>
    <w:rsid w:val="0007164C"/>
    <w:rPr>
      <w:kern w:val="2"/>
      <w:sz w:val="24"/>
      <w:szCs w:val="22"/>
    </w:rPr>
  </w:style>
  <w:style w:type="paragraph" w:customStyle="1" w:styleId="p11">
    <w:name w:val="p1''"/>
    <w:basedOn w:val="p10"/>
    <w:qFormat/>
    <w:rsid w:val="00C83277"/>
    <w:pPr>
      <w:ind w:leftChars="472" w:left="1133"/>
    </w:pPr>
  </w:style>
  <w:style w:type="paragraph" w:customStyle="1" w:styleId="t21">
    <w:name w:val="t2''"/>
    <w:basedOn w:val="t20"/>
    <w:qFormat/>
    <w:rsid w:val="002E7992"/>
    <w:pPr>
      <w:ind w:leftChars="461" w:left="1700"/>
    </w:pPr>
  </w:style>
  <w:style w:type="paragraph" w:customStyle="1" w:styleId="t">
    <w:name w:val="t"/>
    <w:basedOn w:val="a4"/>
    <w:qFormat/>
    <w:rsid w:val="00BB71A1"/>
    <w:pPr>
      <w:snapToGrid w:val="0"/>
      <w:ind w:leftChars="0" w:left="0"/>
      <w:jc w:val="center"/>
    </w:pPr>
    <w:rPr>
      <w:rFonts w:ascii="標楷體" w:eastAsia="標楷體" w:hAnsi="標楷體"/>
      <w:sz w:val="32"/>
      <w:szCs w:val="32"/>
    </w:rPr>
  </w:style>
  <w:style w:type="paragraph" w:customStyle="1" w:styleId="t00">
    <w:name w:val="t0'"/>
    <w:basedOn w:val="t0"/>
    <w:qFormat/>
    <w:rsid w:val="00442722"/>
    <w:pPr>
      <w:ind w:left="566" w:hangingChars="202" w:hanging="566"/>
    </w:pPr>
    <w:rPr>
      <w:b w:val="0"/>
    </w:rPr>
  </w:style>
  <w:style w:type="paragraph" w:customStyle="1" w:styleId="t01">
    <w:name w:val="t0''"/>
    <w:basedOn w:val="t00"/>
    <w:qFormat/>
    <w:rsid w:val="00F67248"/>
    <w:pPr>
      <w:ind w:left="840" w:hangingChars="300" w:hanging="840"/>
    </w:pPr>
  </w:style>
  <w:style w:type="paragraph" w:styleId="2">
    <w:name w:val="Body Text Indent 2"/>
    <w:basedOn w:val="a"/>
    <w:link w:val="20"/>
    <w:rsid w:val="00572C3D"/>
    <w:pPr>
      <w:snapToGrid w:val="0"/>
      <w:spacing w:line="360" w:lineRule="auto"/>
      <w:ind w:left="600" w:hanging="600"/>
    </w:pPr>
    <w:rPr>
      <w:rFonts w:ascii="Times New Roman" w:eastAsia="標楷體" w:hAnsi="Times New Roman"/>
      <w:sz w:val="28"/>
      <w:szCs w:val="20"/>
    </w:rPr>
  </w:style>
  <w:style w:type="character" w:customStyle="1" w:styleId="20">
    <w:name w:val="本文縮排 2 字元"/>
    <w:basedOn w:val="a0"/>
    <w:link w:val="2"/>
    <w:rsid w:val="00572C3D"/>
    <w:rPr>
      <w:rFonts w:ascii="Times New Roman" w:eastAsia="標楷體" w:hAnsi="Times New Roman"/>
      <w:kern w:val="2"/>
      <w:sz w:val="28"/>
    </w:rPr>
  </w:style>
  <w:style w:type="paragraph" w:customStyle="1" w:styleId="p5">
    <w:name w:val="p5"/>
    <w:basedOn w:val="p30"/>
    <w:qFormat/>
    <w:rsid w:val="00584825"/>
    <w:pPr>
      <w:ind w:leftChars="700" w:left="16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附錄抬頭"/>
    <w:basedOn w:val="a"/>
    <w:rsid w:val="00550C92"/>
    <w:pPr>
      <w:widowControl/>
      <w:spacing w:before="180" w:after="180"/>
      <w:jc w:val="center"/>
    </w:pPr>
    <w:rPr>
      <w:rFonts w:eastAsia="標楷體" w:cs="新細明體"/>
      <w:kern w:val="0"/>
      <w:sz w:val="28"/>
      <w:szCs w:val="20"/>
    </w:rPr>
  </w:style>
  <w:style w:type="paragraph" w:styleId="a4">
    <w:name w:val="List Paragraph"/>
    <w:basedOn w:val="a"/>
    <w:uiPriority w:val="34"/>
    <w:qFormat/>
    <w:rsid w:val="00550C92"/>
    <w:pPr>
      <w:ind w:leftChars="200" w:left="480"/>
    </w:pPr>
  </w:style>
  <w:style w:type="paragraph" w:styleId="a5">
    <w:name w:val="footer"/>
    <w:basedOn w:val="a"/>
    <w:link w:val="a6"/>
    <w:uiPriority w:val="99"/>
    <w:unhideWhenUsed/>
    <w:rsid w:val="00550C92"/>
    <w:pPr>
      <w:tabs>
        <w:tab w:val="center" w:pos="4153"/>
        <w:tab w:val="right" w:pos="8306"/>
      </w:tabs>
      <w:snapToGrid w:val="0"/>
    </w:pPr>
    <w:rPr>
      <w:sz w:val="20"/>
      <w:szCs w:val="20"/>
    </w:rPr>
  </w:style>
  <w:style w:type="character" w:customStyle="1" w:styleId="a6">
    <w:name w:val="頁尾 字元"/>
    <w:link w:val="a5"/>
    <w:uiPriority w:val="99"/>
    <w:rsid w:val="00550C92"/>
    <w:rPr>
      <w:kern w:val="2"/>
    </w:rPr>
  </w:style>
  <w:style w:type="paragraph" w:styleId="a7">
    <w:name w:val="header"/>
    <w:basedOn w:val="a"/>
    <w:link w:val="a8"/>
    <w:uiPriority w:val="99"/>
    <w:unhideWhenUsed/>
    <w:rsid w:val="00550C92"/>
    <w:pPr>
      <w:tabs>
        <w:tab w:val="center" w:pos="4153"/>
        <w:tab w:val="right" w:pos="8306"/>
      </w:tabs>
      <w:snapToGrid w:val="0"/>
    </w:pPr>
    <w:rPr>
      <w:sz w:val="20"/>
      <w:szCs w:val="20"/>
    </w:rPr>
  </w:style>
  <w:style w:type="character" w:customStyle="1" w:styleId="a8">
    <w:name w:val="頁首 字元"/>
    <w:link w:val="a7"/>
    <w:uiPriority w:val="99"/>
    <w:rsid w:val="00550C92"/>
    <w:rPr>
      <w:kern w:val="2"/>
    </w:rPr>
  </w:style>
  <w:style w:type="paragraph" w:styleId="a9">
    <w:name w:val="Balloon Text"/>
    <w:basedOn w:val="a"/>
    <w:link w:val="aa"/>
    <w:uiPriority w:val="99"/>
    <w:semiHidden/>
    <w:unhideWhenUsed/>
    <w:rsid w:val="00091B8F"/>
    <w:rPr>
      <w:rFonts w:ascii="Cambria" w:hAnsi="Cambria"/>
      <w:sz w:val="18"/>
      <w:szCs w:val="18"/>
    </w:rPr>
  </w:style>
  <w:style w:type="character" w:customStyle="1" w:styleId="aa">
    <w:name w:val="註解方塊文字 字元"/>
    <w:link w:val="a9"/>
    <w:uiPriority w:val="99"/>
    <w:semiHidden/>
    <w:rsid w:val="00091B8F"/>
    <w:rPr>
      <w:rFonts w:ascii="Cambria" w:eastAsia="新細明體" w:hAnsi="Cambria" w:cs="Times New Roman"/>
      <w:kern w:val="2"/>
      <w:sz w:val="18"/>
      <w:szCs w:val="18"/>
    </w:rPr>
  </w:style>
  <w:style w:type="table" w:styleId="ab">
    <w:name w:val="Table Grid"/>
    <w:basedOn w:val="a1"/>
    <w:uiPriority w:val="59"/>
    <w:rsid w:val="000A44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Light Shading"/>
    <w:basedOn w:val="a1"/>
    <w:uiPriority w:val="60"/>
    <w:rsid w:val="000A44B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6">
    <w:name w:val="6"/>
    <w:basedOn w:val="a"/>
    <w:rsid w:val="007B1493"/>
    <w:pPr>
      <w:adjustRightInd w:val="0"/>
      <w:snapToGrid w:val="0"/>
      <w:ind w:leftChars="584" w:left="1682" w:hangingChars="100" w:hanging="280"/>
      <w:jc w:val="both"/>
    </w:pPr>
    <w:rPr>
      <w:rFonts w:ascii="標楷體" w:eastAsia="標楷體" w:hAnsi="標楷體"/>
      <w:color w:val="000000"/>
      <w:sz w:val="28"/>
      <w:szCs w:val="30"/>
    </w:rPr>
  </w:style>
  <w:style w:type="paragraph" w:customStyle="1" w:styleId="7">
    <w:name w:val="7"/>
    <w:basedOn w:val="a"/>
    <w:rsid w:val="007B1493"/>
    <w:pPr>
      <w:adjustRightInd w:val="0"/>
      <w:snapToGrid w:val="0"/>
      <w:ind w:firstLineChars="300" w:firstLine="840"/>
      <w:jc w:val="both"/>
    </w:pPr>
    <w:rPr>
      <w:rFonts w:ascii="標楷體" w:eastAsia="標楷體" w:hAnsi="標楷體"/>
      <w:color w:val="000000"/>
      <w:sz w:val="28"/>
      <w:szCs w:val="30"/>
    </w:rPr>
  </w:style>
  <w:style w:type="paragraph" w:customStyle="1" w:styleId="t1">
    <w:name w:val="t1"/>
    <w:basedOn w:val="a"/>
    <w:rsid w:val="00C0756E"/>
    <w:pPr>
      <w:numPr>
        <w:numId w:val="1"/>
      </w:numPr>
      <w:snapToGrid w:val="0"/>
      <w:spacing w:line="400" w:lineRule="exact"/>
      <w:jc w:val="both"/>
    </w:pPr>
    <w:rPr>
      <w:rFonts w:ascii="新細明體" w:eastAsia="標楷體" w:hAnsi="新細明體"/>
      <w:kern w:val="0"/>
      <w:sz w:val="28"/>
      <w:szCs w:val="28"/>
    </w:rPr>
  </w:style>
  <w:style w:type="paragraph" w:customStyle="1" w:styleId="t2">
    <w:name w:val="t2"/>
    <w:basedOn w:val="a"/>
    <w:rsid w:val="00F25D98"/>
    <w:pPr>
      <w:snapToGrid w:val="0"/>
      <w:spacing w:line="400" w:lineRule="exact"/>
      <w:ind w:leftChars="225" w:left="1134" w:hangingChars="212" w:hanging="594"/>
      <w:jc w:val="both"/>
    </w:pPr>
    <w:rPr>
      <w:rFonts w:ascii="標楷體" w:eastAsia="標楷體" w:hAnsi="標楷體"/>
      <w:kern w:val="0"/>
      <w:sz w:val="28"/>
      <w:szCs w:val="28"/>
    </w:rPr>
  </w:style>
  <w:style w:type="paragraph" w:customStyle="1" w:styleId="p2">
    <w:name w:val="p2"/>
    <w:basedOn w:val="a"/>
    <w:rsid w:val="00AD1456"/>
    <w:pPr>
      <w:snapToGrid w:val="0"/>
      <w:spacing w:line="400" w:lineRule="exact"/>
      <w:ind w:leftChars="250" w:left="600"/>
      <w:jc w:val="both"/>
    </w:pPr>
    <w:rPr>
      <w:rFonts w:ascii="標楷體" w:eastAsia="標楷體" w:hAnsi="標楷體"/>
      <w:sz w:val="28"/>
      <w:szCs w:val="28"/>
    </w:rPr>
  </w:style>
  <w:style w:type="paragraph" w:customStyle="1" w:styleId="p1">
    <w:name w:val="p1"/>
    <w:basedOn w:val="a"/>
    <w:rsid w:val="004E7E7F"/>
    <w:pPr>
      <w:snapToGrid w:val="0"/>
      <w:spacing w:line="400" w:lineRule="exact"/>
      <w:jc w:val="both"/>
    </w:pPr>
    <w:rPr>
      <w:rFonts w:ascii="標楷體" w:eastAsia="標楷體" w:hAnsi="標楷體"/>
      <w:sz w:val="28"/>
      <w:szCs w:val="28"/>
    </w:rPr>
  </w:style>
  <w:style w:type="paragraph" w:customStyle="1" w:styleId="t3">
    <w:name w:val="t3"/>
    <w:basedOn w:val="t2"/>
    <w:rsid w:val="000C4166"/>
    <w:pPr>
      <w:ind w:leftChars="350" w:left="1148" w:hangingChars="110" w:hanging="308"/>
    </w:pPr>
  </w:style>
  <w:style w:type="paragraph" w:customStyle="1" w:styleId="t4">
    <w:name w:val="t4"/>
    <w:basedOn w:val="t3"/>
    <w:rsid w:val="000C4166"/>
    <w:pPr>
      <w:ind w:leftChars="400" w:left="1408" w:hangingChars="160" w:hanging="448"/>
    </w:pPr>
  </w:style>
  <w:style w:type="paragraph" w:customStyle="1" w:styleId="p4">
    <w:name w:val="p4"/>
    <w:basedOn w:val="a"/>
    <w:rsid w:val="000166E8"/>
    <w:pPr>
      <w:snapToGrid w:val="0"/>
      <w:spacing w:line="400" w:lineRule="exact"/>
      <w:ind w:leftChars="600" w:left="1440"/>
      <w:jc w:val="both"/>
    </w:pPr>
    <w:rPr>
      <w:rFonts w:ascii="標楷體" w:eastAsia="標楷體" w:hAnsi="標楷體"/>
      <w:sz w:val="28"/>
      <w:szCs w:val="28"/>
    </w:rPr>
  </w:style>
  <w:style w:type="paragraph" w:customStyle="1" w:styleId="p3">
    <w:name w:val="p3"/>
    <w:basedOn w:val="a"/>
    <w:rsid w:val="007F705B"/>
    <w:pPr>
      <w:snapToGrid w:val="0"/>
      <w:spacing w:line="400" w:lineRule="exact"/>
      <w:ind w:leftChars="472" w:left="1133"/>
      <w:jc w:val="both"/>
    </w:pPr>
    <w:rPr>
      <w:rFonts w:ascii="標楷體" w:eastAsia="標楷體" w:hAnsi="標楷體"/>
      <w:sz w:val="28"/>
      <w:szCs w:val="28"/>
    </w:rPr>
  </w:style>
  <w:style w:type="paragraph" w:customStyle="1" w:styleId="t10">
    <w:name w:val="t1'"/>
    <w:basedOn w:val="t1"/>
    <w:rsid w:val="008C6F07"/>
    <w:pPr>
      <w:ind w:left="840" w:hangingChars="300" w:hanging="840"/>
    </w:pPr>
  </w:style>
  <w:style w:type="paragraph" w:customStyle="1" w:styleId="p10">
    <w:name w:val="p1'"/>
    <w:basedOn w:val="p1"/>
    <w:rsid w:val="007B1370"/>
    <w:pPr>
      <w:ind w:leftChars="350" w:left="840"/>
    </w:pPr>
  </w:style>
  <w:style w:type="paragraph" w:customStyle="1" w:styleId="t20">
    <w:name w:val="t2'"/>
    <w:basedOn w:val="t2"/>
    <w:rsid w:val="00BD5E99"/>
    <w:pPr>
      <w:ind w:leftChars="350" w:left="1400"/>
    </w:pPr>
  </w:style>
  <w:style w:type="paragraph" w:customStyle="1" w:styleId="t30">
    <w:name w:val="t3'"/>
    <w:basedOn w:val="6"/>
    <w:rsid w:val="00D94B5A"/>
    <w:pPr>
      <w:ind w:leftChars="592" w:left="1701"/>
    </w:pPr>
    <w:rPr>
      <w:color w:val="auto"/>
      <w:kern w:val="0"/>
      <w:szCs w:val="28"/>
    </w:rPr>
  </w:style>
  <w:style w:type="paragraph" w:customStyle="1" w:styleId="p30">
    <w:name w:val="p3'"/>
    <w:basedOn w:val="p2"/>
    <w:rsid w:val="00A2378A"/>
    <w:pPr>
      <w:ind w:leftChars="590" w:left="1416"/>
    </w:pPr>
  </w:style>
  <w:style w:type="paragraph" w:customStyle="1" w:styleId="t6">
    <w:name w:val="t6"/>
    <w:basedOn w:val="t10"/>
    <w:rsid w:val="00832E06"/>
    <w:pPr>
      <w:numPr>
        <w:numId w:val="0"/>
      </w:numPr>
      <w:ind w:left="1919" w:hanging="360"/>
    </w:pPr>
  </w:style>
  <w:style w:type="paragraph" w:customStyle="1" w:styleId="t7">
    <w:name w:val="t7"/>
    <w:basedOn w:val="t20"/>
    <w:rsid w:val="005F77CF"/>
    <w:pPr>
      <w:ind w:leftChars="843" w:left="2267" w:hangingChars="87" w:hanging="244"/>
    </w:pPr>
  </w:style>
  <w:style w:type="paragraph" w:customStyle="1" w:styleId="1">
    <w:name w:val="清單段落1"/>
    <w:basedOn w:val="a"/>
    <w:rsid w:val="00490BB0"/>
    <w:pPr>
      <w:ind w:leftChars="200" w:left="480"/>
    </w:pPr>
  </w:style>
  <w:style w:type="paragraph" w:customStyle="1" w:styleId="t5">
    <w:name w:val="t5"/>
    <w:basedOn w:val="t4"/>
    <w:rsid w:val="00DA70C0"/>
    <w:pPr>
      <w:ind w:leftChars="700" w:left="1960" w:hangingChars="100" w:hanging="280"/>
    </w:pPr>
    <w:rPr>
      <w:bCs/>
    </w:rPr>
  </w:style>
  <w:style w:type="paragraph" w:customStyle="1" w:styleId="s3">
    <w:name w:val="s3"/>
    <w:basedOn w:val="t2"/>
    <w:rsid w:val="00E62D17"/>
    <w:pPr>
      <w:spacing w:line="440" w:lineRule="exact"/>
      <w:ind w:leftChars="550" w:left="1320" w:firstLineChars="0" w:firstLine="0"/>
    </w:pPr>
  </w:style>
  <w:style w:type="paragraph" w:customStyle="1" w:styleId="s2">
    <w:name w:val="s2"/>
    <w:basedOn w:val="t2"/>
    <w:rsid w:val="00312B39"/>
    <w:pPr>
      <w:spacing w:line="440" w:lineRule="exact"/>
      <w:ind w:leftChars="100" w:left="1360" w:hangingChars="400" w:hanging="1120"/>
    </w:pPr>
  </w:style>
  <w:style w:type="paragraph" w:customStyle="1" w:styleId="Default">
    <w:name w:val="Default"/>
    <w:rsid w:val="001B11A7"/>
    <w:pPr>
      <w:widowControl w:val="0"/>
      <w:autoSpaceDE w:val="0"/>
      <w:autoSpaceDN w:val="0"/>
      <w:adjustRightInd w:val="0"/>
    </w:pPr>
    <w:rPr>
      <w:rFonts w:ascii="標楷體" w:eastAsia="標楷體" w:cs="標楷體"/>
      <w:color w:val="000000"/>
      <w:sz w:val="24"/>
      <w:szCs w:val="24"/>
    </w:rPr>
  </w:style>
  <w:style w:type="paragraph" w:styleId="ad">
    <w:name w:val="annotation text"/>
    <w:basedOn w:val="a"/>
    <w:link w:val="ae"/>
    <w:uiPriority w:val="99"/>
    <w:semiHidden/>
    <w:unhideWhenUsed/>
    <w:rsid w:val="006E5907"/>
  </w:style>
  <w:style w:type="character" w:customStyle="1" w:styleId="ae">
    <w:name w:val="註解文字 字元"/>
    <w:link w:val="ad"/>
    <w:uiPriority w:val="99"/>
    <w:semiHidden/>
    <w:rsid w:val="006E5907"/>
    <w:rPr>
      <w:kern w:val="2"/>
      <w:sz w:val="24"/>
      <w:szCs w:val="22"/>
    </w:rPr>
  </w:style>
  <w:style w:type="paragraph" w:styleId="af">
    <w:name w:val="annotation subject"/>
    <w:basedOn w:val="ad"/>
    <w:next w:val="ad"/>
    <w:link w:val="af0"/>
    <w:semiHidden/>
    <w:rsid w:val="006E5907"/>
    <w:rPr>
      <w:b/>
      <w:kern w:val="0"/>
      <w:sz w:val="20"/>
      <w:szCs w:val="20"/>
    </w:rPr>
  </w:style>
  <w:style w:type="character" w:customStyle="1" w:styleId="af0">
    <w:name w:val="註解主旨 字元"/>
    <w:link w:val="af"/>
    <w:semiHidden/>
    <w:rsid w:val="006E5907"/>
    <w:rPr>
      <w:b/>
      <w:kern w:val="2"/>
      <w:sz w:val="24"/>
      <w:szCs w:val="22"/>
    </w:rPr>
  </w:style>
  <w:style w:type="paragraph" w:customStyle="1" w:styleId="t11">
    <w:name w:val="t1''"/>
    <w:basedOn w:val="t10"/>
    <w:qFormat/>
    <w:rsid w:val="00694FFC"/>
    <w:pPr>
      <w:ind w:left="1134" w:hangingChars="405" w:hanging="1134"/>
    </w:pPr>
  </w:style>
  <w:style w:type="paragraph" w:customStyle="1" w:styleId="p20">
    <w:name w:val="p2'"/>
    <w:basedOn w:val="p2"/>
    <w:qFormat/>
    <w:rsid w:val="00907C08"/>
    <w:pPr>
      <w:ind w:leftChars="350" w:left="840"/>
    </w:pPr>
  </w:style>
  <w:style w:type="paragraph" w:customStyle="1" w:styleId="p0">
    <w:name w:val="p0"/>
    <w:basedOn w:val="p1"/>
    <w:qFormat/>
    <w:rsid w:val="00696967"/>
    <w:pPr>
      <w:spacing w:beforeLines="50" w:before="180" w:line="460" w:lineRule="exact"/>
      <w:ind w:firstLineChars="200" w:firstLine="560"/>
    </w:pPr>
  </w:style>
  <w:style w:type="paragraph" w:customStyle="1" w:styleId="t0">
    <w:name w:val="t0"/>
    <w:basedOn w:val="t1"/>
    <w:qFormat/>
    <w:rsid w:val="00097B05"/>
    <w:pPr>
      <w:numPr>
        <w:numId w:val="0"/>
      </w:numPr>
    </w:pPr>
    <w:rPr>
      <w:b/>
      <w:color w:val="000000"/>
    </w:rPr>
  </w:style>
  <w:style w:type="paragraph" w:styleId="af1">
    <w:name w:val="Revision"/>
    <w:hidden/>
    <w:uiPriority w:val="99"/>
    <w:semiHidden/>
    <w:rsid w:val="0007164C"/>
    <w:rPr>
      <w:kern w:val="2"/>
      <w:sz w:val="24"/>
      <w:szCs w:val="22"/>
    </w:rPr>
  </w:style>
  <w:style w:type="paragraph" w:customStyle="1" w:styleId="p11">
    <w:name w:val="p1''"/>
    <w:basedOn w:val="p10"/>
    <w:qFormat/>
    <w:rsid w:val="00C83277"/>
    <w:pPr>
      <w:ind w:leftChars="472" w:left="1133"/>
    </w:pPr>
  </w:style>
  <w:style w:type="paragraph" w:customStyle="1" w:styleId="t21">
    <w:name w:val="t2''"/>
    <w:basedOn w:val="t20"/>
    <w:qFormat/>
    <w:rsid w:val="002E7992"/>
    <w:pPr>
      <w:ind w:leftChars="461" w:left="1700"/>
    </w:pPr>
  </w:style>
  <w:style w:type="paragraph" w:customStyle="1" w:styleId="t">
    <w:name w:val="t"/>
    <w:basedOn w:val="a4"/>
    <w:qFormat/>
    <w:rsid w:val="00BB71A1"/>
    <w:pPr>
      <w:snapToGrid w:val="0"/>
      <w:ind w:leftChars="0" w:left="0"/>
      <w:jc w:val="center"/>
    </w:pPr>
    <w:rPr>
      <w:rFonts w:ascii="標楷體" w:eastAsia="標楷體" w:hAnsi="標楷體"/>
      <w:sz w:val="32"/>
      <w:szCs w:val="32"/>
    </w:rPr>
  </w:style>
  <w:style w:type="paragraph" w:customStyle="1" w:styleId="t00">
    <w:name w:val="t0'"/>
    <w:basedOn w:val="t0"/>
    <w:qFormat/>
    <w:rsid w:val="00442722"/>
    <w:pPr>
      <w:ind w:left="566" w:hangingChars="202" w:hanging="566"/>
    </w:pPr>
    <w:rPr>
      <w:b w:val="0"/>
    </w:rPr>
  </w:style>
  <w:style w:type="paragraph" w:customStyle="1" w:styleId="t01">
    <w:name w:val="t0''"/>
    <w:basedOn w:val="t00"/>
    <w:qFormat/>
    <w:rsid w:val="00F67248"/>
    <w:pPr>
      <w:ind w:left="840" w:hangingChars="300" w:hanging="840"/>
    </w:pPr>
  </w:style>
  <w:style w:type="paragraph" w:styleId="2">
    <w:name w:val="Body Text Indent 2"/>
    <w:basedOn w:val="a"/>
    <w:link w:val="20"/>
    <w:rsid w:val="00572C3D"/>
    <w:pPr>
      <w:snapToGrid w:val="0"/>
      <w:spacing w:line="360" w:lineRule="auto"/>
      <w:ind w:left="600" w:hanging="600"/>
    </w:pPr>
    <w:rPr>
      <w:rFonts w:ascii="Times New Roman" w:eastAsia="標楷體" w:hAnsi="Times New Roman"/>
      <w:sz w:val="28"/>
      <w:szCs w:val="20"/>
    </w:rPr>
  </w:style>
  <w:style w:type="character" w:customStyle="1" w:styleId="20">
    <w:name w:val="本文縮排 2 字元"/>
    <w:basedOn w:val="a0"/>
    <w:link w:val="2"/>
    <w:rsid w:val="00572C3D"/>
    <w:rPr>
      <w:rFonts w:ascii="Times New Roman" w:eastAsia="標楷體" w:hAnsi="Times New Roman"/>
      <w:kern w:val="2"/>
      <w:sz w:val="28"/>
    </w:rPr>
  </w:style>
  <w:style w:type="paragraph" w:customStyle="1" w:styleId="p5">
    <w:name w:val="p5"/>
    <w:basedOn w:val="p30"/>
    <w:qFormat/>
    <w:rsid w:val="00584825"/>
    <w:pPr>
      <w:ind w:leftChars="700" w:left="16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61562">
      <w:bodyDiv w:val="1"/>
      <w:marLeft w:val="0"/>
      <w:marRight w:val="0"/>
      <w:marTop w:val="0"/>
      <w:marBottom w:val="0"/>
      <w:divBdr>
        <w:top w:val="none" w:sz="0" w:space="0" w:color="auto"/>
        <w:left w:val="none" w:sz="0" w:space="0" w:color="auto"/>
        <w:bottom w:val="none" w:sz="0" w:space="0" w:color="auto"/>
        <w:right w:val="none" w:sz="0" w:space="0" w:color="auto"/>
      </w:divBdr>
      <w:divsChild>
        <w:div w:id="2137721129">
          <w:marLeft w:val="0"/>
          <w:marRight w:val="0"/>
          <w:marTop w:val="0"/>
          <w:marBottom w:val="0"/>
          <w:divBdr>
            <w:top w:val="none" w:sz="0" w:space="0" w:color="auto"/>
            <w:left w:val="none" w:sz="0" w:space="0" w:color="auto"/>
            <w:bottom w:val="none" w:sz="0" w:space="0" w:color="auto"/>
            <w:right w:val="none" w:sz="0" w:space="0" w:color="auto"/>
          </w:divBdr>
          <w:divsChild>
            <w:div w:id="948589747">
              <w:marLeft w:val="0"/>
              <w:marRight w:val="0"/>
              <w:marTop w:val="0"/>
              <w:marBottom w:val="0"/>
              <w:divBdr>
                <w:top w:val="none" w:sz="0" w:space="0" w:color="auto"/>
                <w:left w:val="none" w:sz="0" w:space="0" w:color="auto"/>
                <w:bottom w:val="none" w:sz="0" w:space="0" w:color="auto"/>
                <w:right w:val="none" w:sz="0" w:space="0" w:color="auto"/>
              </w:divBdr>
            </w:div>
            <w:div w:id="214711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60890">
      <w:bodyDiv w:val="1"/>
      <w:marLeft w:val="0"/>
      <w:marRight w:val="0"/>
      <w:marTop w:val="0"/>
      <w:marBottom w:val="0"/>
      <w:divBdr>
        <w:top w:val="none" w:sz="0" w:space="0" w:color="auto"/>
        <w:left w:val="none" w:sz="0" w:space="0" w:color="auto"/>
        <w:bottom w:val="none" w:sz="0" w:space="0" w:color="auto"/>
        <w:right w:val="none" w:sz="0" w:space="0" w:color="auto"/>
      </w:divBdr>
    </w:div>
    <w:div w:id="242645172">
      <w:bodyDiv w:val="1"/>
      <w:marLeft w:val="0"/>
      <w:marRight w:val="0"/>
      <w:marTop w:val="0"/>
      <w:marBottom w:val="0"/>
      <w:divBdr>
        <w:top w:val="none" w:sz="0" w:space="0" w:color="auto"/>
        <w:left w:val="none" w:sz="0" w:space="0" w:color="auto"/>
        <w:bottom w:val="none" w:sz="0" w:space="0" w:color="auto"/>
        <w:right w:val="none" w:sz="0" w:space="0" w:color="auto"/>
      </w:divBdr>
      <w:divsChild>
        <w:div w:id="261766662">
          <w:marLeft w:val="0"/>
          <w:marRight w:val="0"/>
          <w:marTop w:val="0"/>
          <w:marBottom w:val="0"/>
          <w:divBdr>
            <w:top w:val="none" w:sz="0" w:space="0" w:color="auto"/>
            <w:left w:val="none" w:sz="0" w:space="0" w:color="auto"/>
            <w:bottom w:val="none" w:sz="0" w:space="0" w:color="auto"/>
            <w:right w:val="none" w:sz="0" w:space="0" w:color="auto"/>
          </w:divBdr>
        </w:div>
      </w:divsChild>
    </w:div>
    <w:div w:id="494498161">
      <w:bodyDiv w:val="1"/>
      <w:marLeft w:val="0"/>
      <w:marRight w:val="0"/>
      <w:marTop w:val="0"/>
      <w:marBottom w:val="0"/>
      <w:divBdr>
        <w:top w:val="none" w:sz="0" w:space="0" w:color="auto"/>
        <w:left w:val="none" w:sz="0" w:space="0" w:color="auto"/>
        <w:bottom w:val="none" w:sz="0" w:space="0" w:color="auto"/>
        <w:right w:val="none" w:sz="0" w:space="0" w:color="auto"/>
      </w:divBdr>
      <w:divsChild>
        <w:div w:id="1381132901">
          <w:marLeft w:val="1166"/>
          <w:marRight w:val="0"/>
          <w:marTop w:val="96"/>
          <w:marBottom w:val="0"/>
          <w:divBdr>
            <w:top w:val="none" w:sz="0" w:space="0" w:color="auto"/>
            <w:left w:val="none" w:sz="0" w:space="0" w:color="auto"/>
            <w:bottom w:val="none" w:sz="0" w:space="0" w:color="auto"/>
            <w:right w:val="none" w:sz="0" w:space="0" w:color="auto"/>
          </w:divBdr>
        </w:div>
        <w:div w:id="1360617613">
          <w:marLeft w:val="1166"/>
          <w:marRight w:val="0"/>
          <w:marTop w:val="96"/>
          <w:marBottom w:val="0"/>
          <w:divBdr>
            <w:top w:val="none" w:sz="0" w:space="0" w:color="auto"/>
            <w:left w:val="none" w:sz="0" w:space="0" w:color="auto"/>
            <w:bottom w:val="none" w:sz="0" w:space="0" w:color="auto"/>
            <w:right w:val="none" w:sz="0" w:space="0" w:color="auto"/>
          </w:divBdr>
        </w:div>
      </w:divsChild>
    </w:div>
    <w:div w:id="643778834">
      <w:bodyDiv w:val="1"/>
      <w:marLeft w:val="0"/>
      <w:marRight w:val="0"/>
      <w:marTop w:val="0"/>
      <w:marBottom w:val="0"/>
      <w:divBdr>
        <w:top w:val="none" w:sz="0" w:space="0" w:color="auto"/>
        <w:left w:val="none" w:sz="0" w:space="0" w:color="auto"/>
        <w:bottom w:val="none" w:sz="0" w:space="0" w:color="auto"/>
        <w:right w:val="none" w:sz="0" w:space="0" w:color="auto"/>
      </w:divBdr>
    </w:div>
    <w:div w:id="681006849">
      <w:bodyDiv w:val="1"/>
      <w:marLeft w:val="0"/>
      <w:marRight w:val="0"/>
      <w:marTop w:val="0"/>
      <w:marBottom w:val="0"/>
      <w:divBdr>
        <w:top w:val="none" w:sz="0" w:space="0" w:color="auto"/>
        <w:left w:val="none" w:sz="0" w:space="0" w:color="auto"/>
        <w:bottom w:val="none" w:sz="0" w:space="0" w:color="auto"/>
        <w:right w:val="none" w:sz="0" w:space="0" w:color="auto"/>
      </w:divBdr>
    </w:div>
    <w:div w:id="820269781">
      <w:bodyDiv w:val="1"/>
      <w:marLeft w:val="0"/>
      <w:marRight w:val="0"/>
      <w:marTop w:val="0"/>
      <w:marBottom w:val="0"/>
      <w:divBdr>
        <w:top w:val="none" w:sz="0" w:space="0" w:color="auto"/>
        <w:left w:val="none" w:sz="0" w:space="0" w:color="auto"/>
        <w:bottom w:val="none" w:sz="0" w:space="0" w:color="auto"/>
        <w:right w:val="none" w:sz="0" w:space="0" w:color="auto"/>
      </w:divBdr>
    </w:div>
    <w:div w:id="971641761">
      <w:bodyDiv w:val="1"/>
      <w:marLeft w:val="0"/>
      <w:marRight w:val="0"/>
      <w:marTop w:val="0"/>
      <w:marBottom w:val="0"/>
      <w:divBdr>
        <w:top w:val="none" w:sz="0" w:space="0" w:color="auto"/>
        <w:left w:val="none" w:sz="0" w:space="0" w:color="auto"/>
        <w:bottom w:val="none" w:sz="0" w:space="0" w:color="auto"/>
        <w:right w:val="none" w:sz="0" w:space="0" w:color="auto"/>
      </w:divBdr>
      <w:divsChild>
        <w:div w:id="1432773550">
          <w:marLeft w:val="0"/>
          <w:marRight w:val="0"/>
          <w:marTop w:val="0"/>
          <w:marBottom w:val="0"/>
          <w:divBdr>
            <w:top w:val="none" w:sz="0" w:space="0" w:color="auto"/>
            <w:left w:val="none" w:sz="0" w:space="0" w:color="auto"/>
            <w:bottom w:val="none" w:sz="0" w:space="0" w:color="auto"/>
            <w:right w:val="none" w:sz="0" w:space="0" w:color="auto"/>
          </w:divBdr>
        </w:div>
      </w:divsChild>
    </w:div>
    <w:div w:id="1169831933">
      <w:bodyDiv w:val="1"/>
      <w:marLeft w:val="0"/>
      <w:marRight w:val="0"/>
      <w:marTop w:val="0"/>
      <w:marBottom w:val="0"/>
      <w:divBdr>
        <w:top w:val="none" w:sz="0" w:space="0" w:color="auto"/>
        <w:left w:val="none" w:sz="0" w:space="0" w:color="auto"/>
        <w:bottom w:val="none" w:sz="0" w:space="0" w:color="auto"/>
        <w:right w:val="none" w:sz="0" w:space="0" w:color="auto"/>
      </w:divBdr>
      <w:divsChild>
        <w:div w:id="73818330">
          <w:marLeft w:val="547"/>
          <w:marRight w:val="0"/>
          <w:marTop w:val="115"/>
          <w:marBottom w:val="0"/>
          <w:divBdr>
            <w:top w:val="none" w:sz="0" w:space="0" w:color="auto"/>
            <w:left w:val="none" w:sz="0" w:space="0" w:color="auto"/>
            <w:bottom w:val="none" w:sz="0" w:space="0" w:color="auto"/>
            <w:right w:val="none" w:sz="0" w:space="0" w:color="auto"/>
          </w:divBdr>
        </w:div>
        <w:div w:id="260115283">
          <w:marLeft w:val="547"/>
          <w:marRight w:val="0"/>
          <w:marTop w:val="115"/>
          <w:marBottom w:val="0"/>
          <w:divBdr>
            <w:top w:val="none" w:sz="0" w:space="0" w:color="auto"/>
            <w:left w:val="none" w:sz="0" w:space="0" w:color="auto"/>
            <w:bottom w:val="none" w:sz="0" w:space="0" w:color="auto"/>
            <w:right w:val="none" w:sz="0" w:space="0" w:color="auto"/>
          </w:divBdr>
        </w:div>
        <w:div w:id="448161287">
          <w:marLeft w:val="547"/>
          <w:marRight w:val="0"/>
          <w:marTop w:val="115"/>
          <w:marBottom w:val="0"/>
          <w:divBdr>
            <w:top w:val="none" w:sz="0" w:space="0" w:color="auto"/>
            <w:left w:val="none" w:sz="0" w:space="0" w:color="auto"/>
            <w:bottom w:val="none" w:sz="0" w:space="0" w:color="auto"/>
            <w:right w:val="none" w:sz="0" w:space="0" w:color="auto"/>
          </w:divBdr>
        </w:div>
      </w:divsChild>
    </w:div>
    <w:div w:id="1674603360">
      <w:bodyDiv w:val="1"/>
      <w:marLeft w:val="0"/>
      <w:marRight w:val="0"/>
      <w:marTop w:val="0"/>
      <w:marBottom w:val="0"/>
      <w:divBdr>
        <w:top w:val="none" w:sz="0" w:space="0" w:color="auto"/>
        <w:left w:val="none" w:sz="0" w:space="0" w:color="auto"/>
        <w:bottom w:val="none" w:sz="0" w:space="0" w:color="auto"/>
        <w:right w:val="none" w:sz="0" w:space="0" w:color="auto"/>
      </w:divBdr>
      <w:divsChild>
        <w:div w:id="922687165">
          <w:marLeft w:val="0"/>
          <w:marRight w:val="0"/>
          <w:marTop w:val="0"/>
          <w:marBottom w:val="0"/>
          <w:divBdr>
            <w:top w:val="none" w:sz="0" w:space="0" w:color="auto"/>
            <w:left w:val="none" w:sz="0" w:space="0" w:color="auto"/>
            <w:bottom w:val="none" w:sz="0" w:space="0" w:color="auto"/>
            <w:right w:val="none" w:sz="0" w:space="0" w:color="auto"/>
          </w:divBdr>
        </w:div>
      </w:divsChild>
    </w:div>
    <w:div w:id="2010474348">
      <w:bodyDiv w:val="1"/>
      <w:marLeft w:val="0"/>
      <w:marRight w:val="0"/>
      <w:marTop w:val="0"/>
      <w:marBottom w:val="0"/>
      <w:divBdr>
        <w:top w:val="none" w:sz="0" w:space="0" w:color="auto"/>
        <w:left w:val="none" w:sz="0" w:space="0" w:color="auto"/>
        <w:bottom w:val="none" w:sz="0" w:space="0" w:color="auto"/>
        <w:right w:val="none" w:sz="0" w:space="0" w:color="auto"/>
      </w:divBdr>
      <w:divsChild>
        <w:div w:id="4376810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FD0AB-207F-4126-8A92-D50A05E85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540</Words>
  <Characters>3079</Characters>
  <Application>Microsoft Office Word</Application>
  <DocSecurity>0</DocSecurity>
  <Lines>25</Lines>
  <Paragraphs>7</Paragraphs>
  <ScaleCrop>false</ScaleCrop>
  <Company/>
  <LinksUpToDate>false</LinksUpToDate>
  <CharactersWithSpaces>3612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行政院國家科學委員會補助前瞻及應用科技研究計畫作業要點（草案）</dc:title>
  <dc:creator>陳立功</dc:creator>
  <cp:lastModifiedBy>user</cp:lastModifiedBy>
  <cp:revision>2</cp:revision>
  <cp:lastPrinted>2012-12-14T09:38:00Z</cp:lastPrinted>
  <dcterms:created xsi:type="dcterms:W3CDTF">2013-01-02T10:20:00Z</dcterms:created>
  <dcterms:modified xsi:type="dcterms:W3CDTF">2013-01-02T10:20:00Z</dcterms:modified>
</cp:coreProperties>
</file>